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00"/>
      </w:pPr>
    </w:p>
    <w:p>
      <w:pPr>
        <w:spacing w:after="120"/>
        <w:jc w:val="center"/>
      </w:pPr>
      <w:r>
        <w:rPr>
          <w:rFonts w:ascii="Calibri" w:cs="Calibri" w:eastAsia="Calibri" w:hAnsi="Calibri"/>
          <w:b/>
          <w:bCs/>
          <w:color w:val="1F3864"/>
          <w:sz w:val="40"/>
          <w:szCs w:val="40"/>
        </w:rPr>
        <w:t xml:space="preserve">PERFORMANS GÖREVİ</w:t>
      </w:r>
    </w:p>
    <w:p>
      <w:pPr>
        <w:spacing w:after="200"/>
        <w:jc w:val="center"/>
      </w:pPr>
      <w:r>
        <w:rPr>
          <w:rFonts w:ascii="Calibri" w:cs="Calibri" w:eastAsia="Calibri" w:hAnsi="Calibri"/>
          <w:b/>
          <w:bCs/>
          <w:color w:val="1F3864"/>
          <w:sz w:val="34"/>
          <w:szCs w:val="34"/>
        </w:rPr>
        <w:t xml:space="preserve">Karesel, Karekök ve Rasyonel Referans Fonksiyonların Nitel Özellikleri</w:t>
      </w:r>
    </w:p>
    <w:p>
      <w:pPr>
        <w:spacing w:after="500"/>
        <w:jc w:val="center"/>
      </w:pPr>
      <w:r>
        <w:rPr>
          <w:rFonts w:ascii="Calibri" w:cs="Calibri" w:eastAsia="Calibri" w:hAnsi="Calibri"/>
          <w:color w:val="444444"/>
          <w:sz w:val="24"/>
          <w:szCs w:val="24"/>
        </w:rPr>
        <w:t xml:space="preserve">Referans Fonksiyonların Grafiklerine Uygulanan Dönüşümlerin Cebirsel Temsilde Oluşturduğu Değişimin İncelenmesi</w:t>
      </w:r>
    </w:p>
    <w:p>
      <w:pPr>
        <w:pBdr>
          <w:bottom w:val="single" w:color="9FB3D1" w:sz="8"/>
        </w:pBdr>
        <w:spacing w:after="120" w:before="120"/>
      </w:pP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200"/>
        <w:gridCol w:w="7300"/>
      </w:tblGrid>
      <w:tr>
        <w:trPr>
          <w:tblHeader/>
        </w:trPr>
        <w:tc>
          <w:tcPr>
            <w:tcW w:type="dxa" w:w="22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Alan</w:t>
            </w:r>
          </w:p>
        </w:tc>
        <w:tc>
          <w:tcPr>
            <w:tcW w:type="dxa" w:w="73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Bilgi</w:t>
            </w:r>
          </w:p>
        </w:tc>
      </w:tr>
      <w:tr>
        <w:tc>
          <w:tcPr>
            <w:tcW w:type="dxa" w:w="2200"/>
            <w:shd w:fill="FFFFFF" w:val="clear"/>
            <w:tcMar>
              <w:top w:type="dxa" w:w="90"/>
              <w:left w:type="dxa" w:w="110"/>
              <w:bottom w:type="dxa" w:w="90"/>
              <w:right w:type="dxa" w:w="110"/>
            </w:tcMar>
            <w:vAlign w:val="center"/>
          </w:tcPr>
          <w:p>
            <w:r>
              <w:rPr>
                <w:rFonts w:ascii="Calibri" w:cs="Calibri" w:eastAsia="Calibri" w:hAnsi="Calibri"/>
                <w:sz w:val="19"/>
                <w:szCs w:val="19"/>
              </w:rPr>
              <w:t xml:space="preserve">Ders</w:t>
            </w:r>
          </w:p>
        </w:tc>
        <w:tc>
          <w:tcPr>
            <w:tcW w:type="dxa" w:w="7300"/>
            <w:shd w:fill="FFFFFF" w:val="clear"/>
            <w:tcMar>
              <w:top w:type="dxa" w:w="90"/>
              <w:left w:type="dxa" w:w="110"/>
              <w:bottom w:type="dxa" w:w="90"/>
              <w:right w:type="dxa" w:w="110"/>
            </w:tcMar>
            <w:vAlign w:val="center"/>
          </w:tcPr>
          <w:p>
            <w:r>
              <w:rPr>
                <w:rFonts w:ascii="Calibri" w:cs="Calibri" w:eastAsia="Calibri" w:hAnsi="Calibri"/>
                <w:sz w:val="19"/>
                <w:szCs w:val="19"/>
              </w:rPr>
              <w:t xml:space="preserve">Matematik</w:t>
            </w:r>
          </w:p>
        </w:tc>
      </w:tr>
      <w:tr>
        <w:tc>
          <w:tcPr>
            <w:tcW w:type="dxa" w:w="2200"/>
            <w:shd w:fill="F2F5FA" w:val="clear"/>
            <w:tcMar>
              <w:top w:type="dxa" w:w="90"/>
              <w:left w:type="dxa" w:w="110"/>
              <w:bottom w:type="dxa" w:w="90"/>
              <w:right w:type="dxa" w:w="110"/>
            </w:tcMar>
            <w:vAlign w:val="center"/>
          </w:tcPr>
          <w:p>
            <w:r>
              <w:rPr>
                <w:rFonts w:ascii="Calibri" w:cs="Calibri" w:eastAsia="Calibri" w:hAnsi="Calibri"/>
                <w:sz w:val="19"/>
                <w:szCs w:val="19"/>
              </w:rPr>
              <w:t xml:space="preserve">Konu</w:t>
            </w:r>
          </w:p>
        </w:tc>
        <w:tc>
          <w:tcPr>
            <w:tcW w:type="dxa" w:w="7300"/>
            <w:shd w:fill="F2F5FA" w:val="clear"/>
            <w:tcMar>
              <w:top w:type="dxa" w:w="90"/>
              <w:left w:type="dxa" w:w="110"/>
              <w:bottom w:type="dxa" w:w="90"/>
              <w:right w:type="dxa" w:w="110"/>
            </w:tcMar>
            <w:vAlign w:val="center"/>
          </w:tcPr>
          <w:p>
            <w:r>
              <w:rPr>
                <w:rFonts w:ascii="Calibri" w:cs="Calibri" w:eastAsia="Calibri" w:hAnsi="Calibri"/>
                <w:sz w:val="19"/>
                <w:szCs w:val="19"/>
              </w:rPr>
              <w:t xml:space="preserve">Karesel, Karekök ve Rasyonel Referans Fonksiyonlar ve Dönüşümler</w:t>
            </w:r>
          </w:p>
        </w:tc>
      </w:tr>
      <w:tr>
        <w:tc>
          <w:tcPr>
            <w:tcW w:type="dxa" w:w="2200"/>
            <w:shd w:fill="FFFFFF" w:val="clear"/>
            <w:tcMar>
              <w:top w:type="dxa" w:w="90"/>
              <w:left w:type="dxa" w:w="110"/>
              <w:bottom w:type="dxa" w:w="90"/>
              <w:right w:type="dxa" w:w="110"/>
            </w:tcMar>
            <w:vAlign w:val="center"/>
          </w:tcPr>
          <w:p>
            <w:r>
              <w:rPr>
                <w:rFonts w:ascii="Calibri" w:cs="Calibri" w:eastAsia="Calibri" w:hAnsi="Calibri"/>
                <w:sz w:val="19"/>
                <w:szCs w:val="19"/>
              </w:rPr>
              <w:t xml:space="preserve">Beklenen Performans</w:t>
            </w:r>
          </w:p>
        </w:tc>
        <w:tc>
          <w:tcPr>
            <w:tcW w:type="dxa" w:w="7300"/>
            <w:shd w:fill="FFFFFF" w:val="clear"/>
            <w:tcMar>
              <w:top w:type="dxa" w:w="90"/>
              <w:left w:type="dxa" w:w="110"/>
              <w:bottom w:type="dxa" w:w="90"/>
              <w:right w:type="dxa" w:w="110"/>
            </w:tcMar>
            <w:vAlign w:val="center"/>
          </w:tcPr>
          <w:p>
            <w:r>
              <w:rPr>
                <w:rFonts w:ascii="Calibri" w:cs="Calibri" w:eastAsia="Calibri" w:hAnsi="Calibri"/>
                <w:sz w:val="19"/>
                <w:szCs w:val="19"/>
              </w:rPr>
              <w:t xml:space="preserve">İnceleme yapma ve sunum hazırlama</w:t>
            </w:r>
          </w:p>
        </w:tc>
      </w:tr>
      <w:tr>
        <w:tc>
          <w:tcPr>
            <w:tcW w:type="dxa" w:w="2200"/>
            <w:shd w:fill="F2F5FA" w:val="clear"/>
            <w:tcMar>
              <w:top w:type="dxa" w:w="90"/>
              <w:left w:type="dxa" w:w="110"/>
              <w:bottom w:type="dxa" w:w="90"/>
              <w:right w:type="dxa" w:w="110"/>
            </w:tcMar>
            <w:vAlign w:val="center"/>
          </w:tcPr>
          <w:p>
            <w:r>
              <w:rPr>
                <w:rFonts w:ascii="Calibri" w:cs="Calibri" w:eastAsia="Calibri" w:hAnsi="Calibri"/>
                <w:sz w:val="19"/>
                <w:szCs w:val="19"/>
              </w:rPr>
              <w:t xml:space="preserve">Görev Türü</w:t>
            </w:r>
          </w:p>
        </w:tc>
        <w:tc>
          <w:tcPr>
            <w:tcW w:type="dxa" w:w="7300"/>
            <w:shd w:fill="F2F5FA" w:val="clear"/>
            <w:tcMar>
              <w:top w:type="dxa" w:w="90"/>
              <w:left w:type="dxa" w:w="110"/>
              <w:bottom w:type="dxa" w:w="90"/>
              <w:right w:type="dxa" w:w="110"/>
            </w:tcMar>
            <w:vAlign w:val="center"/>
          </w:tcPr>
          <w:p>
            <w:r>
              <w:rPr>
                <w:rFonts w:ascii="Calibri" w:cs="Calibri" w:eastAsia="Calibri" w:hAnsi="Calibri"/>
                <w:sz w:val="19"/>
                <w:szCs w:val="19"/>
              </w:rPr>
              <w:t xml:space="preserve">Performans Görevi (Rapor + Sunum Planı)</w:t>
            </w:r>
          </w:p>
        </w:tc>
      </w:tr>
      <w:tr>
        <w:tc>
          <w:tcPr>
            <w:tcW w:type="dxa" w:w="2200"/>
            <w:shd w:fill="FFFFFF" w:val="clear"/>
            <w:tcMar>
              <w:top w:type="dxa" w:w="90"/>
              <w:left w:type="dxa" w:w="110"/>
              <w:bottom w:type="dxa" w:w="90"/>
              <w:right w:type="dxa" w:w="110"/>
            </w:tcMar>
            <w:vAlign w:val="center"/>
          </w:tcPr>
          <w:p>
            <w:r>
              <w:rPr>
                <w:rFonts w:ascii="Calibri" w:cs="Calibri" w:eastAsia="Calibri" w:hAnsi="Calibri"/>
                <w:sz w:val="19"/>
                <w:szCs w:val="19"/>
              </w:rPr>
              <w:t xml:space="preserve">Tarih</w:t>
            </w:r>
          </w:p>
        </w:tc>
        <w:tc>
          <w:tcPr>
            <w:tcW w:type="dxa" w:w="7300"/>
            <w:shd w:fill="FFFFFF" w:val="clear"/>
            <w:tcMar>
              <w:top w:type="dxa" w:w="90"/>
              <w:left w:type="dxa" w:w="110"/>
              <w:bottom w:type="dxa" w:w="90"/>
              <w:right w:type="dxa" w:w="110"/>
            </w:tcMar>
            <w:vAlign w:val="center"/>
          </w:tcPr>
          <w:p>
            <w:r>
              <w:rPr>
                <w:rFonts w:ascii="Calibri" w:cs="Calibri" w:eastAsia="Calibri" w:hAnsi="Calibri"/>
                <w:sz w:val="19"/>
                <w:szCs w:val="19"/>
              </w:rPr>
              <w:t xml:space="preserve">30 Temmuz 2026</w:t>
            </w:r>
          </w:p>
        </w:tc>
      </w:tr>
    </w:tbl>
    <w:p>
      <w:pPr>
        <w:spacing w:before="300"/>
      </w:pPr>
    </w:p>
    <w:p>
      <w:pPr>
        <w:pBdr>
          <w:bottom w:val="single" w:color="9FB3D1" w:sz="8"/>
        </w:pBdr>
        <w:spacing w:after="120" w:before="120"/>
      </w:pPr>
    </w:p>
    <w:p>
      <w:pPr>
        <w:spacing w:after="140" w:line="300"/>
        <w:jc w:val="both"/>
      </w:pPr>
      <w:r>
        <w:rPr>
          <w:rFonts w:ascii="Calibri" w:cs="Calibri" w:eastAsia="Calibri" w:hAnsi="Calibri"/>
          <w:b/>
          <w:bCs/>
          <w:sz w:val="21"/>
          <w:szCs w:val="21"/>
        </w:rPr>
        <w:t xml:space="preserve">Görevin Amacı:</w:t>
      </w:r>
      <w:r>
        <w:rPr>
          <w:rFonts w:ascii="Calibri" w:cs="Calibri" w:eastAsia="Calibri" w:hAnsi="Calibri"/>
          <w:sz w:val="21"/>
          <w:szCs w:val="21"/>
        </w:rPr>
        <w:t xml:space="preserve"> Bu performans görevinde karesel, karekök ve rasyonel referans fonksiyonlarının nitel özellikleri (tanım kümesi, görüntü kümesi, simetri, artan/azalan aralıklar, tepe/başlangıç noktası, asimptotlar) incelenmiş; bu fonksiyonların grafiklerine uygulanan öteleme, yansıma ve genişleme-daralma dönüşümlerinin fonksiyonun cebirsel temsilinde (a, h, k parametrelerinde) oluşturduğu değişim adım adım araştırılmış ve örneklerle desteklenmiştir.</w:t>
      </w:r>
    </w:p>
    <w:p>
      <w:r>
        <w:br w:type="page"/>
      </w:r>
    </w:p>
    <w:p>
      <w:pPr>
        <w:pStyle w:val="Heading1"/>
        <w:spacing w:after="160" w:before="320"/>
      </w:pPr>
      <w:r>
        <w:rPr>
          <w:rFonts w:ascii="Calibri" w:cs="Calibri" w:eastAsia="Calibri" w:hAnsi="Calibri"/>
          <w:b/>
          <w:bCs/>
          <w:color w:val="1F3864"/>
          <w:sz w:val="30"/>
          <w:szCs w:val="30"/>
        </w:rPr>
        <w:t xml:space="preserve">İÇİNDEKİLER</w:t>
      </w:r>
    </w:p>
    <w:p>
      <w:pPr>
        <w:spacing w:after="90"/>
      </w:pPr>
      <w:r>
        <w:rPr>
          <w:rFonts w:ascii="Calibri" w:cs="Calibri" w:eastAsia="Calibri" w:hAnsi="Calibri"/>
          <w:color w:val="1F3864"/>
          <w:sz w:val="21"/>
          <w:szCs w:val="21"/>
        </w:rPr>
        <w:t xml:space="preserve">1.  Çalışma Planı ve Takvimi</w:t>
      </w:r>
    </w:p>
    <w:p>
      <w:pPr>
        <w:spacing w:after="90"/>
      </w:pPr>
      <w:r>
        <w:rPr>
          <w:rFonts w:ascii="Calibri" w:cs="Calibri" w:eastAsia="Calibri" w:hAnsi="Calibri"/>
          <w:color w:val="1F3864"/>
          <w:sz w:val="21"/>
          <w:szCs w:val="21"/>
        </w:rPr>
        <w:t xml:space="preserve">2.  İzlenecek Adımlar</w:t>
      </w:r>
    </w:p>
    <w:p>
      <w:pPr>
        <w:spacing w:after="90"/>
      </w:pPr>
      <w:r>
        <w:rPr>
          <w:rFonts w:ascii="Calibri" w:cs="Calibri" w:eastAsia="Calibri" w:hAnsi="Calibri"/>
          <w:color w:val="1F3864"/>
          <w:sz w:val="21"/>
          <w:szCs w:val="21"/>
        </w:rPr>
        <w:t xml:space="preserve">3.  Referans Fonksiyonlar ve Nitel Özellikleri</w:t>
      </w:r>
    </w:p>
    <w:p>
      <w:pPr>
        <w:spacing w:after="90"/>
      </w:pPr>
      <w:r>
        <w:rPr>
          <w:rFonts w:ascii="Calibri" w:cs="Calibri" w:eastAsia="Calibri" w:hAnsi="Calibri"/>
          <w:color w:val="1F3864"/>
          <w:sz w:val="21"/>
          <w:szCs w:val="21"/>
        </w:rPr>
        <w:t xml:space="preserve">     3.1  Karesel Referans Fonksiyon  f(x) = x²</w:t>
      </w:r>
    </w:p>
    <w:p>
      <w:pPr>
        <w:spacing w:after="90"/>
      </w:pPr>
      <w:r>
        <w:rPr>
          <w:rFonts w:ascii="Calibri" w:cs="Calibri" w:eastAsia="Calibri" w:hAnsi="Calibri"/>
          <w:color w:val="1F3864"/>
          <w:sz w:val="21"/>
          <w:szCs w:val="21"/>
        </w:rPr>
        <w:t xml:space="preserve">     3.2  Karekök Referans Fonksiyon  f(x) = √x</w:t>
      </w:r>
    </w:p>
    <w:p>
      <w:pPr>
        <w:spacing w:after="90"/>
      </w:pPr>
      <w:r>
        <w:rPr>
          <w:rFonts w:ascii="Calibri" w:cs="Calibri" w:eastAsia="Calibri" w:hAnsi="Calibri"/>
          <w:color w:val="1F3864"/>
          <w:sz w:val="21"/>
          <w:szCs w:val="21"/>
        </w:rPr>
        <w:t xml:space="preserve">     3.3  Rasyonel Referans Fonksiyon  f(x) = 1/x</w:t>
      </w:r>
    </w:p>
    <w:p>
      <w:pPr>
        <w:spacing w:after="90"/>
      </w:pPr>
      <w:r>
        <w:rPr>
          <w:rFonts w:ascii="Calibri" w:cs="Calibri" w:eastAsia="Calibri" w:hAnsi="Calibri"/>
          <w:color w:val="1F3864"/>
          <w:sz w:val="21"/>
          <w:szCs w:val="21"/>
        </w:rPr>
        <w:t xml:space="preserve">4.  Dönüşümlerin Genel Cebirsel Yapısı</w:t>
      </w:r>
    </w:p>
    <w:p>
      <w:pPr>
        <w:spacing w:after="90"/>
      </w:pPr>
      <w:r>
        <w:rPr>
          <w:rFonts w:ascii="Calibri" w:cs="Calibri" w:eastAsia="Calibri" w:hAnsi="Calibri"/>
          <w:color w:val="1F3864"/>
          <w:sz w:val="21"/>
          <w:szCs w:val="21"/>
        </w:rPr>
        <w:t xml:space="preserve">5.  Dönüşümlerin Nitel Özelliklere Etkisi</w:t>
      </w:r>
    </w:p>
    <w:p>
      <w:pPr>
        <w:spacing w:after="90"/>
      </w:pPr>
      <w:r>
        <w:rPr>
          <w:rFonts w:ascii="Calibri" w:cs="Calibri" w:eastAsia="Calibri" w:hAnsi="Calibri"/>
          <w:color w:val="1F3864"/>
          <w:sz w:val="21"/>
          <w:szCs w:val="21"/>
        </w:rPr>
        <w:t xml:space="preserve">     5.1  Karesel Fonksiyonda Dönüşümler</w:t>
      </w:r>
    </w:p>
    <w:p>
      <w:pPr>
        <w:spacing w:after="90"/>
      </w:pPr>
      <w:r>
        <w:rPr>
          <w:rFonts w:ascii="Calibri" w:cs="Calibri" w:eastAsia="Calibri" w:hAnsi="Calibri"/>
          <w:color w:val="1F3864"/>
          <w:sz w:val="21"/>
          <w:szCs w:val="21"/>
        </w:rPr>
        <w:t xml:space="preserve">     5.2  Karekök Fonksiyonda Dönüşümler</w:t>
      </w:r>
    </w:p>
    <w:p>
      <w:pPr>
        <w:spacing w:after="90"/>
      </w:pPr>
      <w:r>
        <w:rPr>
          <w:rFonts w:ascii="Calibri" w:cs="Calibri" w:eastAsia="Calibri" w:hAnsi="Calibri"/>
          <w:color w:val="1F3864"/>
          <w:sz w:val="21"/>
          <w:szCs w:val="21"/>
        </w:rPr>
        <w:t xml:space="preserve">     5.3  Rasyonel Fonksiyonda Dönüşümler</w:t>
      </w:r>
    </w:p>
    <w:p>
      <w:pPr>
        <w:spacing w:after="90"/>
      </w:pPr>
      <w:r>
        <w:rPr>
          <w:rFonts w:ascii="Calibri" w:cs="Calibri" w:eastAsia="Calibri" w:hAnsi="Calibri"/>
          <w:color w:val="1F3864"/>
          <w:sz w:val="21"/>
          <w:szCs w:val="21"/>
        </w:rPr>
        <w:t xml:space="preserve">6.  Örnek Uygulamalar</w:t>
      </w:r>
    </w:p>
    <w:p>
      <w:pPr>
        <w:spacing w:after="90"/>
      </w:pPr>
      <w:r>
        <w:rPr>
          <w:rFonts w:ascii="Calibri" w:cs="Calibri" w:eastAsia="Calibri" w:hAnsi="Calibri"/>
          <w:color w:val="1F3864"/>
          <w:sz w:val="21"/>
          <w:szCs w:val="21"/>
        </w:rPr>
        <w:t xml:space="preserve">7.  Sunum Hazırlığı İçin Öneriler</w:t>
      </w:r>
    </w:p>
    <w:p>
      <w:pPr>
        <w:spacing w:after="90"/>
      </w:pPr>
      <w:r>
        <w:rPr>
          <w:rFonts w:ascii="Calibri" w:cs="Calibri" w:eastAsia="Calibri" w:hAnsi="Calibri"/>
          <w:color w:val="1F3864"/>
          <w:sz w:val="21"/>
          <w:szCs w:val="21"/>
        </w:rPr>
        <w:t xml:space="preserve">8.  Genel Değerlendirme ve Sonuç</w:t>
      </w:r>
    </w:p>
    <w:p>
      <w:r>
        <w:br w:type="page"/>
      </w:r>
    </w:p>
    <w:p>
      <w:pPr>
        <w:pStyle w:val="Heading1"/>
        <w:spacing w:after="160" w:before="320"/>
      </w:pPr>
      <w:r>
        <w:rPr>
          <w:rFonts w:ascii="Calibri" w:cs="Calibri" w:eastAsia="Calibri" w:hAnsi="Calibri"/>
          <w:b/>
          <w:bCs/>
          <w:color w:val="1F3864"/>
          <w:sz w:val="30"/>
          <w:szCs w:val="30"/>
        </w:rPr>
        <w:t xml:space="preserve">1. Çalışma Planı ve Takvimi</w:t>
      </w:r>
    </w:p>
    <w:p>
      <w:pPr>
        <w:spacing w:after="140" w:line="300"/>
        <w:jc w:val="both"/>
      </w:pPr>
      <w:r>
        <w:rPr>
          <w:rFonts w:ascii="Calibri" w:cs="Calibri" w:eastAsia="Calibri" w:hAnsi="Calibri"/>
          <w:sz w:val="21"/>
          <w:szCs w:val="21"/>
        </w:rPr>
        <w:t xml:space="preserve">Göreve başlamadan önce araştırma, inceleme ve sunum hazırlığı aşamalarını kapsayan 6 günlük bir çalışma planı oluşturulmuştur.</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600"/>
        <w:gridCol w:w="6600"/>
        <w:gridCol w:w="1300"/>
      </w:tblGrid>
      <w:tr>
        <w:trPr>
          <w:tblHeader/>
        </w:trPr>
        <w:tc>
          <w:tcPr>
            <w:tcW w:type="dxa" w:w="16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Gün</w:t>
            </w:r>
          </w:p>
        </w:tc>
        <w:tc>
          <w:tcPr>
            <w:tcW w:type="dxa" w:w="66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Yapılacak İş</w:t>
            </w:r>
          </w:p>
        </w:tc>
        <w:tc>
          <w:tcPr>
            <w:tcW w:type="dxa" w:w="13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Süre</w:t>
            </w:r>
          </w:p>
        </w:tc>
      </w:tr>
      <w:tr>
        <w:tc>
          <w:tcPr>
            <w:tcW w:type="dxa" w:w="1600"/>
            <w:shd w:fill="FFFFFF" w:val="clear"/>
            <w:tcMar>
              <w:top w:type="dxa" w:w="90"/>
              <w:left w:type="dxa" w:w="110"/>
              <w:bottom w:type="dxa" w:w="90"/>
              <w:right w:type="dxa" w:w="110"/>
            </w:tcMar>
            <w:vAlign w:val="center"/>
          </w:tcPr>
          <w:p>
            <w:r>
              <w:rPr>
                <w:rFonts w:ascii="Calibri" w:cs="Calibri" w:eastAsia="Calibri" w:hAnsi="Calibri"/>
                <w:sz w:val="19"/>
                <w:szCs w:val="19"/>
              </w:rPr>
              <w:t xml:space="preserve">1. Gün</w:t>
            </w:r>
          </w:p>
        </w:tc>
        <w:tc>
          <w:tcPr>
            <w:tcW w:type="dxa" w:w="6600"/>
            <w:shd w:fill="FFFFFF" w:val="clear"/>
            <w:tcMar>
              <w:top w:type="dxa" w:w="90"/>
              <w:left w:type="dxa" w:w="110"/>
              <w:bottom w:type="dxa" w:w="90"/>
              <w:right w:type="dxa" w:w="110"/>
            </w:tcMar>
            <w:vAlign w:val="center"/>
          </w:tcPr>
          <w:p>
            <w:r>
              <w:rPr>
                <w:rFonts w:ascii="Calibri" w:cs="Calibri" w:eastAsia="Calibri" w:hAnsi="Calibri"/>
                <w:sz w:val="19"/>
                <w:szCs w:val="19"/>
              </w:rPr>
              <w:t xml:space="preserve">Karesel, karekök ve rasyonel referans fonksiyonların tanımları, grafik şekilleri ve nitel özellikleri (tanım/görüntü kümesi, simetri, tepe/başlangıç noktası, asimptotlar) araştırıldı.</w:t>
            </w:r>
          </w:p>
        </w:tc>
        <w:tc>
          <w:tcPr>
            <w:tcW w:type="dxa" w:w="1300"/>
            <w:shd w:fill="FFFFFF" w:val="clear"/>
            <w:tcMar>
              <w:top w:type="dxa" w:w="90"/>
              <w:left w:type="dxa" w:w="110"/>
              <w:bottom w:type="dxa" w:w="90"/>
              <w:right w:type="dxa" w:w="110"/>
            </w:tcMar>
            <w:vAlign w:val="center"/>
          </w:tcPr>
          <w:p>
            <w:r>
              <w:rPr>
                <w:rFonts w:ascii="Calibri" w:cs="Calibri" w:eastAsia="Calibri" w:hAnsi="Calibri"/>
                <w:sz w:val="19"/>
                <w:szCs w:val="19"/>
              </w:rPr>
              <w:t xml:space="preserve">1,5 saat</w:t>
            </w:r>
          </w:p>
        </w:tc>
      </w:tr>
      <w:tr>
        <w:tc>
          <w:tcPr>
            <w:tcW w:type="dxa" w:w="1600"/>
            <w:shd w:fill="F2F5FA" w:val="clear"/>
            <w:tcMar>
              <w:top w:type="dxa" w:w="90"/>
              <w:left w:type="dxa" w:w="110"/>
              <w:bottom w:type="dxa" w:w="90"/>
              <w:right w:type="dxa" w:w="110"/>
            </w:tcMar>
            <w:vAlign w:val="center"/>
          </w:tcPr>
          <w:p>
            <w:r>
              <w:rPr>
                <w:rFonts w:ascii="Calibri" w:cs="Calibri" w:eastAsia="Calibri" w:hAnsi="Calibri"/>
                <w:sz w:val="19"/>
                <w:szCs w:val="19"/>
              </w:rPr>
              <w:t xml:space="preserve">2. Gün</w:t>
            </w:r>
          </w:p>
        </w:tc>
        <w:tc>
          <w:tcPr>
            <w:tcW w:type="dxa" w:w="6600"/>
            <w:shd w:fill="F2F5FA" w:val="clear"/>
            <w:tcMar>
              <w:top w:type="dxa" w:w="90"/>
              <w:left w:type="dxa" w:w="110"/>
              <w:bottom w:type="dxa" w:w="90"/>
              <w:right w:type="dxa" w:w="110"/>
            </w:tcMar>
            <w:vAlign w:val="center"/>
          </w:tcPr>
          <w:p>
            <w:r>
              <w:rPr>
                <w:rFonts w:ascii="Calibri" w:cs="Calibri" w:eastAsia="Calibri" w:hAnsi="Calibri"/>
                <w:sz w:val="19"/>
                <w:szCs w:val="19"/>
              </w:rPr>
              <w:t xml:space="preserve">Dönüşüm kavramları (dikey/yatay öteleme, yansıma, genişleme-daralma) araştırıldı; genel dönüşüm formu g(x) = a·f(x-h) + k not edildi.</w:t>
            </w:r>
          </w:p>
        </w:tc>
        <w:tc>
          <w:tcPr>
            <w:tcW w:type="dxa" w:w="1300"/>
            <w:shd w:fill="F2F5FA" w:val="clear"/>
            <w:tcMar>
              <w:top w:type="dxa" w:w="90"/>
              <w:left w:type="dxa" w:w="110"/>
              <w:bottom w:type="dxa" w:w="90"/>
              <w:right w:type="dxa" w:w="110"/>
            </w:tcMar>
            <w:vAlign w:val="center"/>
          </w:tcPr>
          <w:p>
            <w:r>
              <w:rPr>
                <w:rFonts w:ascii="Calibri" w:cs="Calibri" w:eastAsia="Calibri" w:hAnsi="Calibri"/>
                <w:sz w:val="19"/>
                <w:szCs w:val="19"/>
              </w:rPr>
              <w:t xml:space="preserve">1,5 saat</w:t>
            </w:r>
          </w:p>
        </w:tc>
      </w:tr>
      <w:tr>
        <w:tc>
          <w:tcPr>
            <w:tcW w:type="dxa" w:w="1600"/>
            <w:shd w:fill="FFFFFF" w:val="clear"/>
            <w:tcMar>
              <w:top w:type="dxa" w:w="90"/>
              <w:left w:type="dxa" w:w="110"/>
              <w:bottom w:type="dxa" w:w="90"/>
              <w:right w:type="dxa" w:w="110"/>
            </w:tcMar>
            <w:vAlign w:val="center"/>
          </w:tcPr>
          <w:p>
            <w:r>
              <w:rPr>
                <w:rFonts w:ascii="Calibri" w:cs="Calibri" w:eastAsia="Calibri" w:hAnsi="Calibri"/>
                <w:sz w:val="19"/>
                <w:szCs w:val="19"/>
              </w:rPr>
              <w:t xml:space="preserve">3. Gün</w:t>
            </w:r>
          </w:p>
        </w:tc>
        <w:tc>
          <w:tcPr>
            <w:tcW w:type="dxa" w:w="6600"/>
            <w:shd w:fill="FFFFFF" w:val="clear"/>
            <w:tcMar>
              <w:top w:type="dxa" w:w="90"/>
              <w:left w:type="dxa" w:w="110"/>
              <w:bottom w:type="dxa" w:w="90"/>
              <w:right w:type="dxa" w:w="110"/>
            </w:tcMar>
            <w:vAlign w:val="center"/>
          </w:tcPr>
          <w:p>
            <w:r>
              <w:rPr>
                <w:rFonts w:ascii="Calibri" w:cs="Calibri" w:eastAsia="Calibri" w:hAnsi="Calibri"/>
                <w:sz w:val="19"/>
                <w:szCs w:val="19"/>
              </w:rPr>
              <w:t xml:space="preserve">Her referans fonksiyon için dönüşüm öncesi ve sonrası nitel özellikleri karşılaştıran tablolar hazırlandı.</w:t>
            </w:r>
          </w:p>
        </w:tc>
        <w:tc>
          <w:tcPr>
            <w:tcW w:type="dxa" w:w="1300"/>
            <w:shd w:fill="FFFFFF" w:val="clear"/>
            <w:tcMar>
              <w:top w:type="dxa" w:w="90"/>
              <w:left w:type="dxa" w:w="110"/>
              <w:bottom w:type="dxa" w:w="90"/>
              <w:right w:type="dxa" w:w="110"/>
            </w:tcMar>
            <w:vAlign w:val="center"/>
          </w:tcPr>
          <w:p>
            <w:r>
              <w:rPr>
                <w:rFonts w:ascii="Calibri" w:cs="Calibri" w:eastAsia="Calibri" w:hAnsi="Calibri"/>
                <w:sz w:val="19"/>
                <w:szCs w:val="19"/>
              </w:rPr>
              <w:t xml:space="preserve">1,5 saat</w:t>
            </w:r>
          </w:p>
        </w:tc>
      </w:tr>
      <w:tr>
        <w:tc>
          <w:tcPr>
            <w:tcW w:type="dxa" w:w="1600"/>
            <w:shd w:fill="F2F5FA" w:val="clear"/>
            <w:tcMar>
              <w:top w:type="dxa" w:w="90"/>
              <w:left w:type="dxa" w:w="110"/>
              <w:bottom w:type="dxa" w:w="90"/>
              <w:right w:type="dxa" w:w="110"/>
            </w:tcMar>
            <w:vAlign w:val="center"/>
          </w:tcPr>
          <w:p>
            <w:r>
              <w:rPr>
                <w:rFonts w:ascii="Calibri" w:cs="Calibri" w:eastAsia="Calibri" w:hAnsi="Calibri"/>
                <w:sz w:val="19"/>
                <w:szCs w:val="19"/>
              </w:rPr>
              <w:t xml:space="preserve">4. Gün</w:t>
            </w:r>
          </w:p>
        </w:tc>
        <w:tc>
          <w:tcPr>
            <w:tcW w:type="dxa" w:w="6600"/>
            <w:shd w:fill="F2F5FA" w:val="clear"/>
            <w:tcMar>
              <w:top w:type="dxa" w:w="90"/>
              <w:left w:type="dxa" w:w="110"/>
              <w:bottom w:type="dxa" w:w="90"/>
              <w:right w:type="dxa" w:w="110"/>
            </w:tcMar>
            <w:vAlign w:val="center"/>
          </w:tcPr>
          <w:p>
            <w:r>
              <w:rPr>
                <w:rFonts w:ascii="Calibri" w:cs="Calibri" w:eastAsia="Calibri" w:hAnsi="Calibri"/>
                <w:sz w:val="19"/>
                <w:szCs w:val="19"/>
              </w:rPr>
              <w:t xml:space="preserve">Üç referans fonksiyon için birer örnek dönüşüm seçilerek cebirsel temsildeki değişim adım adım incelendi.</w:t>
            </w:r>
          </w:p>
        </w:tc>
        <w:tc>
          <w:tcPr>
            <w:tcW w:type="dxa" w:w="1300"/>
            <w:shd w:fill="F2F5FA" w:val="clear"/>
            <w:tcMar>
              <w:top w:type="dxa" w:w="90"/>
              <w:left w:type="dxa" w:w="110"/>
              <w:bottom w:type="dxa" w:w="90"/>
              <w:right w:type="dxa" w:w="110"/>
            </w:tcMar>
            <w:vAlign w:val="center"/>
          </w:tcPr>
          <w:p>
            <w:r>
              <w:rPr>
                <w:rFonts w:ascii="Calibri" w:cs="Calibri" w:eastAsia="Calibri" w:hAnsi="Calibri"/>
                <w:sz w:val="19"/>
                <w:szCs w:val="19"/>
              </w:rPr>
              <w:t xml:space="preserve">1,5 saat</w:t>
            </w:r>
          </w:p>
        </w:tc>
      </w:tr>
      <w:tr>
        <w:tc>
          <w:tcPr>
            <w:tcW w:type="dxa" w:w="1600"/>
            <w:shd w:fill="FFFFFF" w:val="clear"/>
            <w:tcMar>
              <w:top w:type="dxa" w:w="90"/>
              <w:left w:type="dxa" w:w="110"/>
              <w:bottom w:type="dxa" w:w="90"/>
              <w:right w:type="dxa" w:w="110"/>
            </w:tcMar>
            <w:vAlign w:val="center"/>
          </w:tcPr>
          <w:p>
            <w:r>
              <w:rPr>
                <w:rFonts w:ascii="Calibri" w:cs="Calibri" w:eastAsia="Calibri" w:hAnsi="Calibri"/>
                <w:sz w:val="19"/>
                <w:szCs w:val="19"/>
              </w:rPr>
              <w:t xml:space="preserve">5. Gün</w:t>
            </w:r>
          </w:p>
        </w:tc>
        <w:tc>
          <w:tcPr>
            <w:tcW w:type="dxa" w:w="6600"/>
            <w:shd w:fill="FFFFFF" w:val="clear"/>
            <w:tcMar>
              <w:top w:type="dxa" w:w="90"/>
              <w:left w:type="dxa" w:w="110"/>
              <w:bottom w:type="dxa" w:w="90"/>
              <w:right w:type="dxa" w:w="110"/>
            </w:tcMar>
            <w:vAlign w:val="center"/>
          </w:tcPr>
          <w:p>
            <w:r>
              <w:rPr>
                <w:rFonts w:ascii="Calibri" w:cs="Calibri" w:eastAsia="Calibri" w:hAnsi="Calibri"/>
                <w:sz w:val="19"/>
                <w:szCs w:val="19"/>
              </w:rPr>
              <w:t xml:space="preserve">Elde edilen bulgular yazılı rapor hâline getirildi; sunum için slayt akışı planlandı.</w:t>
            </w:r>
          </w:p>
        </w:tc>
        <w:tc>
          <w:tcPr>
            <w:tcW w:type="dxa" w:w="1300"/>
            <w:shd w:fill="FFFFFF" w:val="clear"/>
            <w:tcMar>
              <w:top w:type="dxa" w:w="90"/>
              <w:left w:type="dxa" w:w="110"/>
              <w:bottom w:type="dxa" w:w="90"/>
              <w:right w:type="dxa" w:w="110"/>
            </w:tcMar>
            <w:vAlign w:val="center"/>
          </w:tcPr>
          <w:p>
            <w:r>
              <w:rPr>
                <w:rFonts w:ascii="Calibri" w:cs="Calibri" w:eastAsia="Calibri" w:hAnsi="Calibri"/>
                <w:sz w:val="19"/>
                <w:szCs w:val="19"/>
              </w:rPr>
              <w:t xml:space="preserve">1,5 saat</w:t>
            </w:r>
          </w:p>
        </w:tc>
      </w:tr>
      <w:tr>
        <w:tc>
          <w:tcPr>
            <w:tcW w:type="dxa" w:w="1600"/>
            <w:shd w:fill="F2F5FA" w:val="clear"/>
            <w:tcMar>
              <w:top w:type="dxa" w:w="90"/>
              <w:left w:type="dxa" w:w="110"/>
              <w:bottom w:type="dxa" w:w="90"/>
              <w:right w:type="dxa" w:w="110"/>
            </w:tcMar>
            <w:vAlign w:val="center"/>
          </w:tcPr>
          <w:p>
            <w:r>
              <w:rPr>
                <w:rFonts w:ascii="Calibri" w:cs="Calibri" w:eastAsia="Calibri" w:hAnsi="Calibri"/>
                <w:sz w:val="19"/>
                <w:szCs w:val="19"/>
              </w:rPr>
              <w:t xml:space="preserve">6. Gün</w:t>
            </w:r>
          </w:p>
        </w:tc>
        <w:tc>
          <w:tcPr>
            <w:tcW w:type="dxa" w:w="6600"/>
            <w:shd w:fill="F2F5FA" w:val="clear"/>
            <w:tcMar>
              <w:top w:type="dxa" w:w="90"/>
              <w:left w:type="dxa" w:w="110"/>
              <w:bottom w:type="dxa" w:w="90"/>
              <w:right w:type="dxa" w:w="110"/>
            </w:tcMar>
            <w:vAlign w:val="center"/>
          </w:tcPr>
          <w:p>
            <w:r>
              <w:rPr>
                <w:rFonts w:ascii="Calibri" w:cs="Calibri" w:eastAsia="Calibri" w:hAnsi="Calibri"/>
                <w:sz w:val="19"/>
                <w:szCs w:val="19"/>
              </w:rPr>
              <w:t xml:space="preserve">Rapor ve sunum planı gözden geçirilerek son hâline getirildi; PDF ve Word biçiminde düzenlendi.</w:t>
            </w:r>
          </w:p>
        </w:tc>
        <w:tc>
          <w:tcPr>
            <w:tcW w:type="dxa" w:w="1300"/>
            <w:shd w:fill="F2F5FA" w:val="clear"/>
            <w:tcMar>
              <w:top w:type="dxa" w:w="90"/>
              <w:left w:type="dxa" w:w="110"/>
              <w:bottom w:type="dxa" w:w="90"/>
              <w:right w:type="dxa" w:w="110"/>
            </w:tcMar>
            <w:vAlign w:val="center"/>
          </w:tcPr>
          <w:p>
            <w:r>
              <w:rPr>
                <w:rFonts w:ascii="Calibri" w:cs="Calibri" w:eastAsia="Calibri" w:hAnsi="Calibri"/>
                <w:sz w:val="19"/>
                <w:szCs w:val="19"/>
              </w:rPr>
              <w:t xml:space="preserve">1 saat</w:t>
            </w:r>
          </w:p>
        </w:tc>
      </w:tr>
    </w:tbl>
    <w:p>
      <w:pPr>
        <w:spacing w:before="160"/>
      </w:pPr>
    </w:p>
    <w:p>
      <w:pPr>
        <w:spacing w:after="160" w:before="60"/>
        <w:ind w:left="288"/>
      </w:pPr>
      <w:r>
        <w:rPr>
          <w:rFonts w:ascii="Calibri" w:cs="Calibri" w:eastAsia="Calibri" w:hAnsi="Calibri"/>
          <w:b/>
          <w:bCs/>
          <w:i/>
          <w:iCs/>
          <w:color w:val="555555"/>
          <w:sz w:val="19"/>
          <w:szCs w:val="19"/>
        </w:rPr>
        <w:t xml:space="preserve">Toplam süre:</w:t>
      </w:r>
      <w:r>
        <w:rPr>
          <w:rFonts w:ascii="Calibri" w:cs="Calibri" w:eastAsia="Calibri" w:hAnsi="Calibri"/>
          <w:i/>
          <w:iCs/>
          <w:color w:val="555555"/>
          <w:sz w:val="19"/>
          <w:szCs w:val="19"/>
        </w:rPr>
        <w:t xml:space="preserve"> yaklaşık 9 saat / 6 gün.</w:t>
      </w:r>
    </w:p>
    <w:p>
      <w:pPr>
        <w:pStyle w:val="Heading1"/>
        <w:spacing w:after="160" w:before="320"/>
      </w:pPr>
      <w:r>
        <w:rPr>
          <w:rFonts w:ascii="Calibri" w:cs="Calibri" w:eastAsia="Calibri" w:hAnsi="Calibri"/>
          <w:b/>
          <w:bCs/>
          <w:color w:val="1F3864"/>
          <w:sz w:val="30"/>
          <w:szCs w:val="30"/>
        </w:rPr>
        <w:t xml:space="preserve">2. İzlenecek Adımlar</w:t>
      </w:r>
    </w:p>
    <w:p>
      <w:pPr>
        <w:pStyle w:val="ListParagraph"/>
        <w:numPr>
          <w:ilvl w:val="0"/>
          <w:numId w:val="2"/>
        </w:numPr>
        <w:spacing w:after="110"/>
      </w:pPr>
      <w:r>
        <w:rPr>
          <w:rFonts w:ascii="Calibri" w:cs="Calibri" w:eastAsia="Calibri" w:hAnsi="Calibri"/>
          <w:sz w:val="21"/>
          <w:szCs w:val="21"/>
        </w:rPr>
        <w:t xml:space="preserve">Karesel, karekök ve rasyonel referans fonksiyonların genel formları ve tanımları belirlendi.</w:t>
      </w:r>
    </w:p>
    <w:p>
      <w:pPr>
        <w:pStyle w:val="ListParagraph"/>
        <w:numPr>
          <w:ilvl w:val="0"/>
          <w:numId w:val="2"/>
        </w:numPr>
        <w:spacing w:after="110"/>
      </w:pPr>
      <w:r>
        <w:rPr>
          <w:rFonts w:ascii="Calibri" w:cs="Calibri" w:eastAsia="Calibri" w:hAnsi="Calibri"/>
          <w:sz w:val="21"/>
          <w:szCs w:val="21"/>
        </w:rPr>
        <w:t xml:space="preserve">Her fonksiyon için tanım kümesi, görüntü kümesi, simetri durumu, artan/azalan aralıklar ve (varsa) asimptotlar incelendi.</w:t>
      </w:r>
    </w:p>
    <w:p>
      <w:pPr>
        <w:pStyle w:val="ListParagraph"/>
        <w:numPr>
          <w:ilvl w:val="0"/>
          <w:numId w:val="2"/>
        </w:numPr>
        <w:spacing w:after="110"/>
      </w:pPr>
      <w:r>
        <w:rPr>
          <w:rFonts w:ascii="Calibri" w:cs="Calibri" w:eastAsia="Calibri" w:hAnsi="Calibri"/>
          <w:sz w:val="21"/>
          <w:szCs w:val="21"/>
        </w:rPr>
        <w:t xml:space="preserve">Dönüşüm türleri (dikey/yatay öteleme, dikey/yatay yansıma, dikey/yatay genişleme-daralma) tanımlandı.</w:t>
      </w:r>
    </w:p>
    <w:p>
      <w:pPr>
        <w:pStyle w:val="ListParagraph"/>
        <w:numPr>
          <w:ilvl w:val="0"/>
          <w:numId w:val="2"/>
        </w:numPr>
        <w:spacing w:after="110"/>
      </w:pPr>
      <w:r>
        <w:rPr>
          <w:rFonts w:ascii="Calibri" w:cs="Calibri" w:eastAsia="Calibri" w:hAnsi="Calibri"/>
          <w:sz w:val="21"/>
          <w:szCs w:val="21"/>
        </w:rPr>
        <w:t xml:space="preserve">g(x) = a·f(x-h) + k genel dönüşüm biçimi her referans fonksiyona ayrı ayrı uygulanarak cebirsel temsildeki değişim incelendi.</w:t>
      </w:r>
    </w:p>
    <w:p>
      <w:pPr>
        <w:pStyle w:val="ListParagraph"/>
        <w:numPr>
          <w:ilvl w:val="0"/>
          <w:numId w:val="2"/>
        </w:numPr>
        <w:spacing w:after="110"/>
      </w:pPr>
      <w:r>
        <w:rPr>
          <w:rFonts w:ascii="Calibri" w:cs="Calibri" w:eastAsia="Calibri" w:hAnsi="Calibri"/>
          <w:sz w:val="21"/>
          <w:szCs w:val="21"/>
        </w:rPr>
        <w:t xml:space="preserve">Her parametrenin (a, h, k) grafik üzerindeki ve cebirsel ifade üzerindeki etkisi tablolar hâlinde karşılaştırıldı.</w:t>
      </w:r>
    </w:p>
    <w:p>
      <w:pPr>
        <w:pStyle w:val="ListParagraph"/>
        <w:numPr>
          <w:ilvl w:val="0"/>
          <w:numId w:val="2"/>
        </w:numPr>
        <w:spacing w:after="110"/>
      </w:pPr>
      <w:r>
        <w:rPr>
          <w:rFonts w:ascii="Calibri" w:cs="Calibri" w:eastAsia="Calibri" w:hAnsi="Calibri"/>
          <w:sz w:val="21"/>
          <w:szCs w:val="21"/>
        </w:rPr>
        <w:t xml:space="preserve">Üç fonksiyon türü için birer örnek üzerinden dönüşüm öncesi ve sonrası nitel özellikler karşılaştırıldı.</w:t>
      </w:r>
    </w:p>
    <w:p>
      <w:pPr>
        <w:pStyle w:val="ListParagraph"/>
        <w:numPr>
          <w:ilvl w:val="0"/>
          <w:numId w:val="2"/>
        </w:numPr>
        <w:spacing w:after="110"/>
      </w:pPr>
      <w:r>
        <w:rPr>
          <w:rFonts w:ascii="Calibri" w:cs="Calibri" w:eastAsia="Calibri" w:hAnsi="Calibri"/>
          <w:sz w:val="21"/>
          <w:szCs w:val="21"/>
        </w:rPr>
        <w:t xml:space="preserve">Bulgular; hem yazılı rapor hem de sunuma dönüştürülebilecek bir slayt planı olarak düzenlendi.</w:t>
      </w:r>
    </w:p>
    <w:p>
      <w:r>
        <w:br w:type="page"/>
      </w:r>
    </w:p>
    <w:p>
      <w:pPr>
        <w:pStyle w:val="Heading1"/>
        <w:spacing w:after="160" w:before="320"/>
      </w:pPr>
      <w:r>
        <w:rPr>
          <w:rFonts w:ascii="Calibri" w:cs="Calibri" w:eastAsia="Calibri" w:hAnsi="Calibri"/>
          <w:b/>
          <w:bCs/>
          <w:color w:val="1F3864"/>
          <w:sz w:val="30"/>
          <w:szCs w:val="30"/>
        </w:rPr>
        <w:t xml:space="preserve">3. Referans Fonksiyonlar ve Nitel Özellikleri</w:t>
      </w:r>
    </w:p>
    <w:p>
      <w:pPr>
        <w:spacing w:after="140" w:line="300"/>
        <w:jc w:val="both"/>
      </w:pPr>
      <w:r>
        <w:rPr>
          <w:rFonts w:ascii="Calibri" w:cs="Calibri" w:eastAsia="Calibri" w:hAnsi="Calibri"/>
          <w:sz w:val="21"/>
          <w:szCs w:val="21"/>
        </w:rPr>
        <w:t xml:space="preserve">Bu bölümde karesel, karekök ve rasyonel referans fonksiyonların temel (dönüşümsüz) hâlleri incelenmiş; her biri için tanım kümesi, görüntü kümesi, simetri, artan/azalan aralıklar ve varsa asimptot bilgileri belirlenmiştir.</w:t>
      </w:r>
    </w:p>
    <w:p>
      <w:pPr>
        <w:pStyle w:val="Heading2"/>
        <w:spacing w:after="120" w:before="220"/>
      </w:pPr>
      <w:r>
        <w:rPr>
          <w:rFonts w:ascii="Calibri" w:cs="Calibri" w:eastAsia="Calibri" w:hAnsi="Calibri"/>
          <w:b/>
          <w:bCs/>
          <w:color w:val="2E5395"/>
          <w:sz w:val="25"/>
          <w:szCs w:val="25"/>
        </w:rPr>
        <w:t xml:space="preserve">3.1 Karesel Referans Fonksiyon  f(x) = x²</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600"/>
        <w:gridCol w:w="6900"/>
      </w:tblGrid>
      <w:tr>
        <w:trPr>
          <w:tblHeader/>
        </w:trPr>
        <w:tc>
          <w:tcPr>
            <w:tcW w:type="dxa" w:w="26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Nitel Özellik</w:t>
            </w:r>
          </w:p>
        </w:tc>
        <w:tc>
          <w:tcPr>
            <w:tcW w:type="dxa" w:w="69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Değer / Açıklama</w:t>
            </w:r>
          </w:p>
        </w:tc>
      </w:tr>
      <w:tr>
        <w:tc>
          <w:tcPr>
            <w:tcW w:type="dxa" w:w="2600"/>
            <w:shd w:fill="FFFFFF" w:val="clear"/>
            <w:tcMar>
              <w:top w:type="dxa" w:w="90"/>
              <w:left w:type="dxa" w:w="110"/>
              <w:bottom w:type="dxa" w:w="90"/>
              <w:right w:type="dxa" w:w="110"/>
            </w:tcMar>
            <w:vAlign w:val="center"/>
          </w:tcPr>
          <w:p>
            <w:r>
              <w:rPr>
                <w:rFonts w:ascii="Calibri" w:cs="Calibri" w:eastAsia="Calibri" w:hAnsi="Calibri"/>
                <w:sz w:val="19"/>
                <w:szCs w:val="19"/>
              </w:rPr>
              <w:t xml:space="preserve">Tanım kümesi</w:t>
            </w:r>
          </w:p>
        </w:tc>
        <w:tc>
          <w:tcPr>
            <w:tcW w:type="dxa" w:w="6900"/>
            <w:shd w:fill="FFFFFF" w:val="clear"/>
            <w:tcMar>
              <w:top w:type="dxa" w:w="90"/>
              <w:left w:type="dxa" w:w="110"/>
              <w:bottom w:type="dxa" w:w="90"/>
              <w:right w:type="dxa" w:w="110"/>
            </w:tcMar>
            <w:vAlign w:val="center"/>
          </w:tcPr>
          <w:p>
            <w:r>
              <w:rPr>
                <w:rFonts w:ascii="Calibri" w:cs="Calibri" w:eastAsia="Calibri" w:hAnsi="Calibri"/>
                <w:sz w:val="19"/>
                <w:szCs w:val="19"/>
              </w:rPr>
              <w:t xml:space="preserve">R (tüm gerçek sayılar)</w:t>
            </w:r>
          </w:p>
        </w:tc>
      </w:tr>
      <w:tr>
        <w:tc>
          <w:tcPr>
            <w:tcW w:type="dxa" w:w="2600"/>
            <w:shd w:fill="F2F5FA" w:val="clear"/>
            <w:tcMar>
              <w:top w:type="dxa" w:w="90"/>
              <w:left w:type="dxa" w:w="110"/>
              <w:bottom w:type="dxa" w:w="90"/>
              <w:right w:type="dxa" w:w="110"/>
            </w:tcMar>
            <w:vAlign w:val="center"/>
          </w:tcPr>
          <w:p>
            <w:r>
              <w:rPr>
                <w:rFonts w:ascii="Calibri" w:cs="Calibri" w:eastAsia="Calibri" w:hAnsi="Calibri"/>
                <w:sz w:val="19"/>
                <w:szCs w:val="19"/>
              </w:rPr>
              <w:t xml:space="preserve">Görüntü kümesi</w:t>
            </w:r>
          </w:p>
        </w:tc>
        <w:tc>
          <w:tcPr>
            <w:tcW w:type="dxa" w:w="6900"/>
            <w:shd w:fill="F2F5FA" w:val="clear"/>
            <w:tcMar>
              <w:top w:type="dxa" w:w="90"/>
              <w:left w:type="dxa" w:w="110"/>
              <w:bottom w:type="dxa" w:w="90"/>
              <w:right w:type="dxa" w:w="110"/>
            </w:tcMar>
            <w:vAlign w:val="center"/>
          </w:tcPr>
          <w:p>
            <w:r>
              <w:rPr>
                <w:rFonts w:ascii="Calibri" w:cs="Calibri" w:eastAsia="Calibri" w:hAnsi="Calibri"/>
                <w:sz w:val="19"/>
                <w:szCs w:val="19"/>
              </w:rPr>
              <w:t xml:space="preserve">[0, ∞)</w:t>
            </w:r>
          </w:p>
        </w:tc>
      </w:tr>
      <w:tr>
        <w:tc>
          <w:tcPr>
            <w:tcW w:type="dxa" w:w="2600"/>
            <w:shd w:fill="FFFFFF" w:val="clear"/>
            <w:tcMar>
              <w:top w:type="dxa" w:w="90"/>
              <w:left w:type="dxa" w:w="110"/>
              <w:bottom w:type="dxa" w:w="90"/>
              <w:right w:type="dxa" w:w="110"/>
            </w:tcMar>
            <w:vAlign w:val="center"/>
          </w:tcPr>
          <w:p>
            <w:r>
              <w:rPr>
                <w:rFonts w:ascii="Calibri" w:cs="Calibri" w:eastAsia="Calibri" w:hAnsi="Calibri"/>
                <w:sz w:val="19"/>
                <w:szCs w:val="19"/>
              </w:rPr>
              <w:t xml:space="preserve">Simetri</w:t>
            </w:r>
          </w:p>
        </w:tc>
        <w:tc>
          <w:tcPr>
            <w:tcW w:type="dxa" w:w="6900"/>
            <w:shd w:fill="FFFFFF" w:val="clear"/>
            <w:tcMar>
              <w:top w:type="dxa" w:w="90"/>
              <w:left w:type="dxa" w:w="110"/>
              <w:bottom w:type="dxa" w:w="90"/>
              <w:right w:type="dxa" w:w="110"/>
            </w:tcMar>
            <w:vAlign w:val="center"/>
          </w:tcPr>
          <w:p>
            <w:r>
              <w:rPr>
                <w:rFonts w:ascii="Calibri" w:cs="Calibri" w:eastAsia="Calibri" w:hAnsi="Calibri"/>
                <w:sz w:val="19"/>
                <w:szCs w:val="19"/>
              </w:rPr>
              <w:t xml:space="preserve">y eksenine göre simetrik (çift fonksiyon): f(-x) = f(x)</w:t>
            </w:r>
          </w:p>
        </w:tc>
      </w:tr>
      <w:tr>
        <w:tc>
          <w:tcPr>
            <w:tcW w:type="dxa" w:w="2600"/>
            <w:shd w:fill="F2F5FA" w:val="clear"/>
            <w:tcMar>
              <w:top w:type="dxa" w:w="90"/>
              <w:left w:type="dxa" w:w="110"/>
              <w:bottom w:type="dxa" w:w="90"/>
              <w:right w:type="dxa" w:w="110"/>
            </w:tcMar>
            <w:vAlign w:val="center"/>
          </w:tcPr>
          <w:p>
            <w:r>
              <w:rPr>
                <w:rFonts w:ascii="Calibri" w:cs="Calibri" w:eastAsia="Calibri" w:hAnsi="Calibri"/>
                <w:sz w:val="19"/>
                <w:szCs w:val="19"/>
              </w:rPr>
              <w:t xml:space="preserve">Tepe noktası</w:t>
            </w:r>
          </w:p>
        </w:tc>
        <w:tc>
          <w:tcPr>
            <w:tcW w:type="dxa" w:w="6900"/>
            <w:shd w:fill="F2F5FA" w:val="clear"/>
            <w:tcMar>
              <w:top w:type="dxa" w:w="90"/>
              <w:left w:type="dxa" w:w="110"/>
              <w:bottom w:type="dxa" w:w="90"/>
              <w:right w:type="dxa" w:w="110"/>
            </w:tcMar>
            <w:vAlign w:val="center"/>
          </w:tcPr>
          <w:p>
            <w:r>
              <w:rPr>
                <w:rFonts w:ascii="Calibri" w:cs="Calibri" w:eastAsia="Calibri" w:hAnsi="Calibri"/>
                <w:sz w:val="19"/>
                <w:szCs w:val="19"/>
              </w:rPr>
              <w:t xml:space="preserve">(0, 0)</w:t>
            </w:r>
          </w:p>
        </w:tc>
      </w:tr>
      <w:tr>
        <w:tc>
          <w:tcPr>
            <w:tcW w:type="dxa" w:w="2600"/>
            <w:shd w:fill="FFFFFF" w:val="clear"/>
            <w:tcMar>
              <w:top w:type="dxa" w:w="90"/>
              <w:left w:type="dxa" w:w="110"/>
              <w:bottom w:type="dxa" w:w="90"/>
              <w:right w:type="dxa" w:w="110"/>
            </w:tcMar>
            <w:vAlign w:val="center"/>
          </w:tcPr>
          <w:p>
            <w:r>
              <w:rPr>
                <w:rFonts w:ascii="Calibri" w:cs="Calibri" w:eastAsia="Calibri" w:hAnsi="Calibri"/>
                <w:sz w:val="19"/>
                <w:szCs w:val="19"/>
              </w:rPr>
              <w:t xml:space="preserve">Açılma yönü</w:t>
            </w:r>
          </w:p>
        </w:tc>
        <w:tc>
          <w:tcPr>
            <w:tcW w:type="dxa" w:w="6900"/>
            <w:shd w:fill="FFFFFF" w:val="clear"/>
            <w:tcMar>
              <w:top w:type="dxa" w:w="90"/>
              <w:left w:type="dxa" w:w="110"/>
              <w:bottom w:type="dxa" w:w="90"/>
              <w:right w:type="dxa" w:w="110"/>
            </w:tcMar>
            <w:vAlign w:val="center"/>
          </w:tcPr>
          <w:p>
            <w:r>
              <w:rPr>
                <w:rFonts w:ascii="Calibri" w:cs="Calibri" w:eastAsia="Calibri" w:hAnsi="Calibri"/>
                <w:sz w:val="19"/>
                <w:szCs w:val="19"/>
              </w:rPr>
              <w:t xml:space="preserve">Yukarı (a = 1 &gt; 0)</w:t>
            </w:r>
          </w:p>
        </w:tc>
      </w:tr>
      <w:tr>
        <w:tc>
          <w:tcPr>
            <w:tcW w:type="dxa" w:w="2600"/>
            <w:shd w:fill="F2F5FA" w:val="clear"/>
            <w:tcMar>
              <w:top w:type="dxa" w:w="90"/>
              <w:left w:type="dxa" w:w="110"/>
              <w:bottom w:type="dxa" w:w="90"/>
              <w:right w:type="dxa" w:w="110"/>
            </w:tcMar>
            <w:vAlign w:val="center"/>
          </w:tcPr>
          <w:p>
            <w:r>
              <w:rPr>
                <w:rFonts w:ascii="Calibri" w:cs="Calibri" w:eastAsia="Calibri" w:hAnsi="Calibri"/>
                <w:sz w:val="19"/>
                <w:szCs w:val="19"/>
              </w:rPr>
              <w:t xml:space="preserve">Artan / azalan aralıklar</w:t>
            </w:r>
          </w:p>
        </w:tc>
        <w:tc>
          <w:tcPr>
            <w:tcW w:type="dxa" w:w="6900"/>
            <w:shd w:fill="F2F5FA" w:val="clear"/>
            <w:tcMar>
              <w:top w:type="dxa" w:w="90"/>
              <w:left w:type="dxa" w:w="110"/>
              <w:bottom w:type="dxa" w:w="90"/>
              <w:right w:type="dxa" w:w="110"/>
            </w:tcMar>
            <w:vAlign w:val="center"/>
          </w:tcPr>
          <w:p>
            <w:r>
              <w:rPr>
                <w:rFonts w:ascii="Calibri" w:cs="Calibri" w:eastAsia="Calibri" w:hAnsi="Calibri"/>
                <w:sz w:val="19"/>
                <w:szCs w:val="19"/>
              </w:rPr>
              <w:t xml:space="preserve">x &lt; 0 için azalan, x &gt; 0 için artan</w:t>
            </w:r>
          </w:p>
        </w:tc>
      </w:tr>
      <w:tr>
        <w:tc>
          <w:tcPr>
            <w:tcW w:type="dxa" w:w="2600"/>
            <w:shd w:fill="FFFFFF" w:val="clear"/>
            <w:tcMar>
              <w:top w:type="dxa" w:w="90"/>
              <w:left w:type="dxa" w:w="110"/>
              <w:bottom w:type="dxa" w:w="90"/>
              <w:right w:type="dxa" w:w="110"/>
            </w:tcMar>
            <w:vAlign w:val="center"/>
          </w:tcPr>
          <w:p>
            <w:r>
              <w:rPr>
                <w:rFonts w:ascii="Calibri" w:cs="Calibri" w:eastAsia="Calibri" w:hAnsi="Calibri"/>
                <w:sz w:val="19"/>
                <w:szCs w:val="19"/>
              </w:rPr>
              <w:t xml:space="preserve">Kökler</w:t>
            </w:r>
          </w:p>
        </w:tc>
        <w:tc>
          <w:tcPr>
            <w:tcW w:type="dxa" w:w="6900"/>
            <w:shd w:fill="FFFFFF" w:val="clear"/>
            <w:tcMar>
              <w:top w:type="dxa" w:w="90"/>
              <w:left w:type="dxa" w:w="110"/>
              <w:bottom w:type="dxa" w:w="90"/>
              <w:right w:type="dxa" w:w="110"/>
            </w:tcMar>
            <w:vAlign w:val="center"/>
          </w:tcPr>
          <w:p>
            <w:r>
              <w:rPr>
                <w:rFonts w:ascii="Calibri" w:cs="Calibri" w:eastAsia="Calibri" w:hAnsi="Calibri"/>
                <w:sz w:val="19"/>
                <w:szCs w:val="19"/>
              </w:rPr>
              <w:t xml:space="preserve">x = 0 (çift kök)</w:t>
            </w:r>
          </w:p>
        </w:tc>
      </w:tr>
      <w:tr>
        <w:tc>
          <w:tcPr>
            <w:tcW w:type="dxa" w:w="2600"/>
            <w:shd w:fill="F2F5FA" w:val="clear"/>
            <w:tcMar>
              <w:top w:type="dxa" w:w="90"/>
              <w:left w:type="dxa" w:w="110"/>
              <w:bottom w:type="dxa" w:w="90"/>
              <w:right w:type="dxa" w:w="110"/>
            </w:tcMar>
            <w:vAlign w:val="center"/>
          </w:tcPr>
          <w:p>
            <w:r>
              <w:rPr>
                <w:rFonts w:ascii="Calibri" w:cs="Calibri" w:eastAsia="Calibri" w:hAnsi="Calibri"/>
                <w:sz w:val="19"/>
                <w:szCs w:val="19"/>
              </w:rPr>
              <w:t xml:space="preserve">Grafik biçimi</w:t>
            </w:r>
          </w:p>
        </w:tc>
        <w:tc>
          <w:tcPr>
            <w:tcW w:type="dxa" w:w="6900"/>
            <w:shd w:fill="F2F5FA" w:val="clear"/>
            <w:tcMar>
              <w:top w:type="dxa" w:w="90"/>
              <w:left w:type="dxa" w:w="110"/>
              <w:bottom w:type="dxa" w:w="90"/>
              <w:right w:type="dxa" w:w="110"/>
            </w:tcMar>
            <w:vAlign w:val="center"/>
          </w:tcPr>
          <w:p>
            <w:r>
              <w:rPr>
                <w:rFonts w:ascii="Calibri" w:cs="Calibri" w:eastAsia="Calibri" w:hAnsi="Calibri"/>
                <w:sz w:val="19"/>
                <w:szCs w:val="19"/>
              </w:rPr>
              <w:t xml:space="preserve">Orijin merkezli, yukarı açılan parabol</w:t>
            </w:r>
          </w:p>
        </w:tc>
      </w:tr>
    </w:tbl>
    <w:p>
      <w:pPr>
        <w:pStyle w:val="Heading2"/>
        <w:spacing w:after="120" w:before="220"/>
      </w:pPr>
      <w:r>
        <w:rPr>
          <w:rFonts w:ascii="Calibri" w:cs="Calibri" w:eastAsia="Calibri" w:hAnsi="Calibri"/>
          <w:b/>
          <w:bCs/>
          <w:color w:val="2E5395"/>
          <w:sz w:val="25"/>
          <w:szCs w:val="25"/>
        </w:rPr>
        <w:t xml:space="preserve">3.2 Karekök Referans Fonksiyon  f(x) = √x</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600"/>
        <w:gridCol w:w="6900"/>
      </w:tblGrid>
      <w:tr>
        <w:trPr>
          <w:tblHeader/>
        </w:trPr>
        <w:tc>
          <w:tcPr>
            <w:tcW w:type="dxa" w:w="26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Nitel Özellik</w:t>
            </w:r>
          </w:p>
        </w:tc>
        <w:tc>
          <w:tcPr>
            <w:tcW w:type="dxa" w:w="69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Değer / Açıklama</w:t>
            </w:r>
          </w:p>
        </w:tc>
      </w:tr>
      <w:tr>
        <w:tc>
          <w:tcPr>
            <w:tcW w:type="dxa" w:w="2600"/>
            <w:shd w:fill="FFFFFF" w:val="clear"/>
            <w:tcMar>
              <w:top w:type="dxa" w:w="90"/>
              <w:left w:type="dxa" w:w="110"/>
              <w:bottom w:type="dxa" w:w="90"/>
              <w:right w:type="dxa" w:w="110"/>
            </w:tcMar>
            <w:vAlign w:val="center"/>
          </w:tcPr>
          <w:p>
            <w:r>
              <w:rPr>
                <w:rFonts w:ascii="Calibri" w:cs="Calibri" w:eastAsia="Calibri" w:hAnsi="Calibri"/>
                <w:sz w:val="19"/>
                <w:szCs w:val="19"/>
              </w:rPr>
              <w:t xml:space="preserve">Tanım kümesi</w:t>
            </w:r>
          </w:p>
        </w:tc>
        <w:tc>
          <w:tcPr>
            <w:tcW w:type="dxa" w:w="6900"/>
            <w:shd w:fill="FFFFFF" w:val="clear"/>
            <w:tcMar>
              <w:top w:type="dxa" w:w="90"/>
              <w:left w:type="dxa" w:w="110"/>
              <w:bottom w:type="dxa" w:w="90"/>
              <w:right w:type="dxa" w:w="110"/>
            </w:tcMar>
            <w:vAlign w:val="center"/>
          </w:tcPr>
          <w:p>
            <w:r>
              <w:rPr>
                <w:rFonts w:ascii="Calibri" w:cs="Calibri" w:eastAsia="Calibri" w:hAnsi="Calibri"/>
                <w:sz w:val="19"/>
                <w:szCs w:val="19"/>
              </w:rPr>
              <w:t xml:space="preserve">[0, ∞)</w:t>
            </w:r>
          </w:p>
        </w:tc>
      </w:tr>
      <w:tr>
        <w:tc>
          <w:tcPr>
            <w:tcW w:type="dxa" w:w="2600"/>
            <w:shd w:fill="F2F5FA" w:val="clear"/>
            <w:tcMar>
              <w:top w:type="dxa" w:w="90"/>
              <w:left w:type="dxa" w:w="110"/>
              <w:bottom w:type="dxa" w:w="90"/>
              <w:right w:type="dxa" w:w="110"/>
            </w:tcMar>
            <w:vAlign w:val="center"/>
          </w:tcPr>
          <w:p>
            <w:r>
              <w:rPr>
                <w:rFonts w:ascii="Calibri" w:cs="Calibri" w:eastAsia="Calibri" w:hAnsi="Calibri"/>
                <w:sz w:val="19"/>
                <w:szCs w:val="19"/>
              </w:rPr>
              <w:t xml:space="preserve">Görüntü kümesi</w:t>
            </w:r>
          </w:p>
        </w:tc>
        <w:tc>
          <w:tcPr>
            <w:tcW w:type="dxa" w:w="6900"/>
            <w:shd w:fill="F2F5FA" w:val="clear"/>
            <w:tcMar>
              <w:top w:type="dxa" w:w="90"/>
              <w:left w:type="dxa" w:w="110"/>
              <w:bottom w:type="dxa" w:w="90"/>
              <w:right w:type="dxa" w:w="110"/>
            </w:tcMar>
            <w:vAlign w:val="center"/>
          </w:tcPr>
          <w:p>
            <w:r>
              <w:rPr>
                <w:rFonts w:ascii="Calibri" w:cs="Calibri" w:eastAsia="Calibri" w:hAnsi="Calibri"/>
                <w:sz w:val="19"/>
                <w:szCs w:val="19"/>
              </w:rPr>
              <w:t xml:space="preserve">[0, ∞)</w:t>
            </w:r>
          </w:p>
        </w:tc>
      </w:tr>
      <w:tr>
        <w:tc>
          <w:tcPr>
            <w:tcW w:type="dxa" w:w="2600"/>
            <w:shd w:fill="FFFFFF" w:val="clear"/>
            <w:tcMar>
              <w:top w:type="dxa" w:w="90"/>
              <w:left w:type="dxa" w:w="110"/>
              <w:bottom w:type="dxa" w:w="90"/>
              <w:right w:type="dxa" w:w="110"/>
            </w:tcMar>
            <w:vAlign w:val="center"/>
          </w:tcPr>
          <w:p>
            <w:r>
              <w:rPr>
                <w:rFonts w:ascii="Calibri" w:cs="Calibri" w:eastAsia="Calibri" w:hAnsi="Calibri"/>
                <w:sz w:val="19"/>
                <w:szCs w:val="19"/>
              </w:rPr>
              <w:t xml:space="preserve">Simetri</w:t>
            </w:r>
          </w:p>
        </w:tc>
        <w:tc>
          <w:tcPr>
            <w:tcW w:type="dxa" w:w="6900"/>
            <w:shd w:fill="FFFFFF" w:val="clear"/>
            <w:tcMar>
              <w:top w:type="dxa" w:w="90"/>
              <w:left w:type="dxa" w:w="110"/>
              <w:bottom w:type="dxa" w:w="90"/>
              <w:right w:type="dxa" w:w="110"/>
            </w:tcMar>
            <w:vAlign w:val="center"/>
          </w:tcPr>
          <w:p>
            <w:r>
              <w:rPr>
                <w:rFonts w:ascii="Calibri" w:cs="Calibri" w:eastAsia="Calibri" w:hAnsi="Calibri"/>
                <w:sz w:val="19"/>
                <w:szCs w:val="19"/>
              </w:rPr>
              <w:t xml:space="preserve">Yok (ne çift ne tek fonksiyondur)</w:t>
            </w:r>
          </w:p>
        </w:tc>
      </w:tr>
      <w:tr>
        <w:tc>
          <w:tcPr>
            <w:tcW w:type="dxa" w:w="2600"/>
            <w:shd w:fill="F2F5FA" w:val="clear"/>
            <w:tcMar>
              <w:top w:type="dxa" w:w="90"/>
              <w:left w:type="dxa" w:w="110"/>
              <w:bottom w:type="dxa" w:w="90"/>
              <w:right w:type="dxa" w:w="110"/>
            </w:tcMar>
            <w:vAlign w:val="center"/>
          </w:tcPr>
          <w:p>
            <w:r>
              <w:rPr>
                <w:rFonts w:ascii="Calibri" w:cs="Calibri" w:eastAsia="Calibri" w:hAnsi="Calibri"/>
                <w:sz w:val="19"/>
                <w:szCs w:val="19"/>
              </w:rPr>
              <w:t xml:space="preserve">Başlangıç noktası</w:t>
            </w:r>
          </w:p>
        </w:tc>
        <w:tc>
          <w:tcPr>
            <w:tcW w:type="dxa" w:w="6900"/>
            <w:shd w:fill="F2F5FA" w:val="clear"/>
            <w:tcMar>
              <w:top w:type="dxa" w:w="90"/>
              <w:left w:type="dxa" w:w="110"/>
              <w:bottom w:type="dxa" w:w="90"/>
              <w:right w:type="dxa" w:w="110"/>
            </w:tcMar>
            <w:vAlign w:val="center"/>
          </w:tcPr>
          <w:p>
            <w:r>
              <w:rPr>
                <w:rFonts w:ascii="Calibri" w:cs="Calibri" w:eastAsia="Calibri" w:hAnsi="Calibri"/>
                <w:sz w:val="19"/>
                <w:szCs w:val="19"/>
              </w:rPr>
              <w:t xml:space="preserve">(0, 0)</w:t>
            </w:r>
          </w:p>
        </w:tc>
      </w:tr>
      <w:tr>
        <w:tc>
          <w:tcPr>
            <w:tcW w:type="dxa" w:w="2600"/>
            <w:shd w:fill="FFFFFF" w:val="clear"/>
            <w:tcMar>
              <w:top w:type="dxa" w:w="90"/>
              <w:left w:type="dxa" w:w="110"/>
              <w:bottom w:type="dxa" w:w="90"/>
              <w:right w:type="dxa" w:w="110"/>
            </w:tcMar>
            <w:vAlign w:val="center"/>
          </w:tcPr>
          <w:p>
            <w:r>
              <w:rPr>
                <w:rFonts w:ascii="Calibri" w:cs="Calibri" w:eastAsia="Calibri" w:hAnsi="Calibri"/>
                <w:sz w:val="19"/>
                <w:szCs w:val="19"/>
              </w:rPr>
              <w:t xml:space="preserve">Artan / azalan aralıklar</w:t>
            </w:r>
          </w:p>
        </w:tc>
        <w:tc>
          <w:tcPr>
            <w:tcW w:type="dxa" w:w="6900"/>
            <w:shd w:fill="FFFFFF" w:val="clear"/>
            <w:tcMar>
              <w:top w:type="dxa" w:w="90"/>
              <w:left w:type="dxa" w:w="110"/>
              <w:bottom w:type="dxa" w:w="90"/>
              <w:right w:type="dxa" w:w="110"/>
            </w:tcMar>
            <w:vAlign w:val="center"/>
          </w:tcPr>
          <w:p>
            <w:r>
              <w:rPr>
                <w:rFonts w:ascii="Calibri" w:cs="Calibri" w:eastAsia="Calibri" w:hAnsi="Calibri"/>
                <w:sz w:val="19"/>
                <w:szCs w:val="19"/>
              </w:rPr>
              <w:t xml:space="preserve">Tüm tanım kümesinde artandır</w:t>
            </w:r>
          </w:p>
        </w:tc>
      </w:tr>
      <w:tr>
        <w:tc>
          <w:tcPr>
            <w:tcW w:type="dxa" w:w="2600"/>
            <w:shd w:fill="F2F5FA" w:val="clear"/>
            <w:tcMar>
              <w:top w:type="dxa" w:w="90"/>
              <w:left w:type="dxa" w:w="110"/>
              <w:bottom w:type="dxa" w:w="90"/>
              <w:right w:type="dxa" w:w="110"/>
            </w:tcMar>
            <w:vAlign w:val="center"/>
          </w:tcPr>
          <w:p>
            <w:r>
              <w:rPr>
                <w:rFonts w:ascii="Calibri" w:cs="Calibri" w:eastAsia="Calibri" w:hAnsi="Calibri"/>
                <w:sz w:val="19"/>
                <w:szCs w:val="19"/>
              </w:rPr>
              <w:t xml:space="preserve">Kökler</w:t>
            </w:r>
          </w:p>
        </w:tc>
        <w:tc>
          <w:tcPr>
            <w:tcW w:type="dxa" w:w="6900"/>
            <w:shd w:fill="F2F5FA" w:val="clear"/>
            <w:tcMar>
              <w:top w:type="dxa" w:w="90"/>
              <w:left w:type="dxa" w:w="110"/>
              <w:bottom w:type="dxa" w:w="90"/>
              <w:right w:type="dxa" w:w="110"/>
            </w:tcMar>
            <w:vAlign w:val="center"/>
          </w:tcPr>
          <w:p>
            <w:r>
              <w:rPr>
                <w:rFonts w:ascii="Calibri" w:cs="Calibri" w:eastAsia="Calibri" w:hAnsi="Calibri"/>
                <w:sz w:val="19"/>
                <w:szCs w:val="19"/>
              </w:rPr>
              <w:t xml:space="preserve">x = 0</w:t>
            </w:r>
          </w:p>
        </w:tc>
      </w:tr>
      <w:tr>
        <w:tc>
          <w:tcPr>
            <w:tcW w:type="dxa" w:w="2600"/>
            <w:shd w:fill="FFFFFF" w:val="clear"/>
            <w:tcMar>
              <w:top w:type="dxa" w:w="90"/>
              <w:left w:type="dxa" w:w="110"/>
              <w:bottom w:type="dxa" w:w="90"/>
              <w:right w:type="dxa" w:w="110"/>
            </w:tcMar>
            <w:vAlign w:val="center"/>
          </w:tcPr>
          <w:p>
            <w:r>
              <w:rPr>
                <w:rFonts w:ascii="Calibri" w:cs="Calibri" w:eastAsia="Calibri" w:hAnsi="Calibri"/>
                <w:sz w:val="19"/>
                <w:szCs w:val="19"/>
              </w:rPr>
              <w:t xml:space="preserve">Grafik biçimi</w:t>
            </w:r>
          </w:p>
        </w:tc>
        <w:tc>
          <w:tcPr>
            <w:tcW w:type="dxa" w:w="6900"/>
            <w:shd w:fill="FFFFFF" w:val="clear"/>
            <w:tcMar>
              <w:top w:type="dxa" w:w="90"/>
              <w:left w:type="dxa" w:w="110"/>
              <w:bottom w:type="dxa" w:w="90"/>
              <w:right w:type="dxa" w:w="110"/>
            </w:tcMar>
            <w:vAlign w:val="center"/>
          </w:tcPr>
          <w:p>
            <w:r>
              <w:rPr>
                <w:rFonts w:ascii="Calibri" w:cs="Calibri" w:eastAsia="Calibri" w:hAnsi="Calibri"/>
                <w:sz w:val="19"/>
                <w:szCs w:val="19"/>
              </w:rPr>
              <w:t xml:space="preserve">Orijinden başlayan, giderek yavaşlayan artan bir eğri (yarı parabol görünümü)</w:t>
            </w:r>
          </w:p>
        </w:tc>
      </w:tr>
    </w:tbl>
    <w:p>
      <w:pPr>
        <w:pStyle w:val="Heading2"/>
        <w:spacing w:after="120" w:before="220"/>
      </w:pPr>
      <w:r>
        <w:rPr>
          <w:rFonts w:ascii="Calibri" w:cs="Calibri" w:eastAsia="Calibri" w:hAnsi="Calibri"/>
          <w:b/>
          <w:bCs/>
          <w:color w:val="2E5395"/>
          <w:sz w:val="25"/>
          <w:szCs w:val="25"/>
        </w:rPr>
        <w:t xml:space="preserve">3.3 Rasyonel Referans Fonksiyon  f(x) = 1/x</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600"/>
        <w:gridCol w:w="6900"/>
      </w:tblGrid>
      <w:tr>
        <w:trPr>
          <w:tblHeader/>
        </w:trPr>
        <w:tc>
          <w:tcPr>
            <w:tcW w:type="dxa" w:w="26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Nitel Özellik</w:t>
            </w:r>
          </w:p>
        </w:tc>
        <w:tc>
          <w:tcPr>
            <w:tcW w:type="dxa" w:w="69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Değer / Açıklama</w:t>
            </w:r>
          </w:p>
        </w:tc>
      </w:tr>
      <w:tr>
        <w:tc>
          <w:tcPr>
            <w:tcW w:type="dxa" w:w="2600"/>
            <w:shd w:fill="FFFFFF" w:val="clear"/>
            <w:tcMar>
              <w:top w:type="dxa" w:w="90"/>
              <w:left w:type="dxa" w:w="110"/>
              <w:bottom w:type="dxa" w:w="90"/>
              <w:right w:type="dxa" w:w="110"/>
            </w:tcMar>
            <w:vAlign w:val="center"/>
          </w:tcPr>
          <w:p>
            <w:r>
              <w:rPr>
                <w:rFonts w:ascii="Calibri" w:cs="Calibri" w:eastAsia="Calibri" w:hAnsi="Calibri"/>
                <w:sz w:val="19"/>
                <w:szCs w:val="19"/>
              </w:rPr>
              <w:t xml:space="preserve">Tanım kümesi</w:t>
            </w:r>
          </w:p>
        </w:tc>
        <w:tc>
          <w:tcPr>
            <w:tcW w:type="dxa" w:w="6900"/>
            <w:shd w:fill="FFFFFF" w:val="clear"/>
            <w:tcMar>
              <w:top w:type="dxa" w:w="90"/>
              <w:left w:type="dxa" w:w="110"/>
              <w:bottom w:type="dxa" w:w="90"/>
              <w:right w:type="dxa" w:w="110"/>
            </w:tcMar>
            <w:vAlign w:val="center"/>
          </w:tcPr>
          <w:p>
            <w:r>
              <w:rPr>
                <w:rFonts w:ascii="Calibri" w:cs="Calibri" w:eastAsia="Calibri" w:hAnsi="Calibri"/>
                <w:sz w:val="19"/>
                <w:szCs w:val="19"/>
              </w:rPr>
              <w:t xml:space="preserve">R - {0}</w:t>
            </w:r>
          </w:p>
        </w:tc>
      </w:tr>
      <w:tr>
        <w:tc>
          <w:tcPr>
            <w:tcW w:type="dxa" w:w="2600"/>
            <w:shd w:fill="F2F5FA" w:val="clear"/>
            <w:tcMar>
              <w:top w:type="dxa" w:w="90"/>
              <w:left w:type="dxa" w:w="110"/>
              <w:bottom w:type="dxa" w:w="90"/>
              <w:right w:type="dxa" w:w="110"/>
            </w:tcMar>
            <w:vAlign w:val="center"/>
          </w:tcPr>
          <w:p>
            <w:r>
              <w:rPr>
                <w:rFonts w:ascii="Calibri" w:cs="Calibri" w:eastAsia="Calibri" w:hAnsi="Calibri"/>
                <w:sz w:val="19"/>
                <w:szCs w:val="19"/>
              </w:rPr>
              <w:t xml:space="preserve">Görüntü kümesi</w:t>
            </w:r>
          </w:p>
        </w:tc>
        <w:tc>
          <w:tcPr>
            <w:tcW w:type="dxa" w:w="6900"/>
            <w:shd w:fill="F2F5FA" w:val="clear"/>
            <w:tcMar>
              <w:top w:type="dxa" w:w="90"/>
              <w:left w:type="dxa" w:w="110"/>
              <w:bottom w:type="dxa" w:w="90"/>
              <w:right w:type="dxa" w:w="110"/>
            </w:tcMar>
            <w:vAlign w:val="center"/>
          </w:tcPr>
          <w:p>
            <w:r>
              <w:rPr>
                <w:rFonts w:ascii="Calibri" w:cs="Calibri" w:eastAsia="Calibri" w:hAnsi="Calibri"/>
                <w:sz w:val="19"/>
                <w:szCs w:val="19"/>
              </w:rPr>
              <w:t xml:space="preserve">R - {0}</w:t>
            </w:r>
          </w:p>
        </w:tc>
      </w:tr>
      <w:tr>
        <w:tc>
          <w:tcPr>
            <w:tcW w:type="dxa" w:w="2600"/>
            <w:shd w:fill="FFFFFF" w:val="clear"/>
            <w:tcMar>
              <w:top w:type="dxa" w:w="90"/>
              <w:left w:type="dxa" w:w="110"/>
              <w:bottom w:type="dxa" w:w="90"/>
              <w:right w:type="dxa" w:w="110"/>
            </w:tcMar>
            <w:vAlign w:val="center"/>
          </w:tcPr>
          <w:p>
            <w:r>
              <w:rPr>
                <w:rFonts w:ascii="Calibri" w:cs="Calibri" w:eastAsia="Calibri" w:hAnsi="Calibri"/>
                <w:sz w:val="19"/>
                <w:szCs w:val="19"/>
              </w:rPr>
              <w:t xml:space="preserve">Simetri</w:t>
            </w:r>
          </w:p>
        </w:tc>
        <w:tc>
          <w:tcPr>
            <w:tcW w:type="dxa" w:w="6900"/>
            <w:shd w:fill="FFFFFF" w:val="clear"/>
            <w:tcMar>
              <w:top w:type="dxa" w:w="90"/>
              <w:left w:type="dxa" w:w="110"/>
              <w:bottom w:type="dxa" w:w="90"/>
              <w:right w:type="dxa" w:w="110"/>
            </w:tcMar>
            <w:vAlign w:val="center"/>
          </w:tcPr>
          <w:p>
            <w:r>
              <w:rPr>
                <w:rFonts w:ascii="Calibri" w:cs="Calibri" w:eastAsia="Calibri" w:hAnsi="Calibri"/>
                <w:sz w:val="19"/>
                <w:szCs w:val="19"/>
              </w:rPr>
              <w:t xml:space="preserve">Orijine göre simetrik (tek fonksiyon): f(-x) = -f(x)</w:t>
            </w:r>
          </w:p>
        </w:tc>
      </w:tr>
      <w:tr>
        <w:tc>
          <w:tcPr>
            <w:tcW w:type="dxa" w:w="2600"/>
            <w:shd w:fill="F2F5FA" w:val="clear"/>
            <w:tcMar>
              <w:top w:type="dxa" w:w="90"/>
              <w:left w:type="dxa" w:w="110"/>
              <w:bottom w:type="dxa" w:w="90"/>
              <w:right w:type="dxa" w:w="110"/>
            </w:tcMar>
            <w:vAlign w:val="center"/>
          </w:tcPr>
          <w:p>
            <w:r>
              <w:rPr>
                <w:rFonts w:ascii="Calibri" w:cs="Calibri" w:eastAsia="Calibri" w:hAnsi="Calibri"/>
                <w:sz w:val="19"/>
                <w:szCs w:val="19"/>
              </w:rPr>
              <w:t xml:space="preserve">Düşey asimptot</w:t>
            </w:r>
          </w:p>
        </w:tc>
        <w:tc>
          <w:tcPr>
            <w:tcW w:type="dxa" w:w="6900"/>
            <w:shd w:fill="F2F5FA" w:val="clear"/>
            <w:tcMar>
              <w:top w:type="dxa" w:w="90"/>
              <w:left w:type="dxa" w:w="110"/>
              <w:bottom w:type="dxa" w:w="90"/>
              <w:right w:type="dxa" w:w="110"/>
            </w:tcMar>
            <w:vAlign w:val="center"/>
          </w:tcPr>
          <w:p>
            <w:r>
              <w:rPr>
                <w:rFonts w:ascii="Calibri" w:cs="Calibri" w:eastAsia="Calibri" w:hAnsi="Calibri"/>
                <w:sz w:val="19"/>
                <w:szCs w:val="19"/>
              </w:rPr>
              <w:t xml:space="preserve">x = 0</w:t>
            </w:r>
          </w:p>
        </w:tc>
      </w:tr>
      <w:tr>
        <w:tc>
          <w:tcPr>
            <w:tcW w:type="dxa" w:w="2600"/>
            <w:shd w:fill="FFFFFF" w:val="clear"/>
            <w:tcMar>
              <w:top w:type="dxa" w:w="90"/>
              <w:left w:type="dxa" w:w="110"/>
              <w:bottom w:type="dxa" w:w="90"/>
              <w:right w:type="dxa" w:w="110"/>
            </w:tcMar>
            <w:vAlign w:val="center"/>
          </w:tcPr>
          <w:p>
            <w:r>
              <w:rPr>
                <w:rFonts w:ascii="Calibri" w:cs="Calibri" w:eastAsia="Calibri" w:hAnsi="Calibri"/>
                <w:sz w:val="19"/>
                <w:szCs w:val="19"/>
              </w:rPr>
              <w:t xml:space="preserve">Yatay asimptot</w:t>
            </w:r>
          </w:p>
        </w:tc>
        <w:tc>
          <w:tcPr>
            <w:tcW w:type="dxa" w:w="6900"/>
            <w:shd w:fill="FFFFFF" w:val="clear"/>
            <w:tcMar>
              <w:top w:type="dxa" w:w="90"/>
              <w:left w:type="dxa" w:w="110"/>
              <w:bottom w:type="dxa" w:w="90"/>
              <w:right w:type="dxa" w:w="110"/>
            </w:tcMar>
            <w:vAlign w:val="center"/>
          </w:tcPr>
          <w:p>
            <w:r>
              <w:rPr>
                <w:rFonts w:ascii="Calibri" w:cs="Calibri" w:eastAsia="Calibri" w:hAnsi="Calibri"/>
                <w:sz w:val="19"/>
                <w:szCs w:val="19"/>
              </w:rPr>
              <w:t xml:space="preserve">y = 0</w:t>
            </w:r>
          </w:p>
        </w:tc>
      </w:tr>
      <w:tr>
        <w:tc>
          <w:tcPr>
            <w:tcW w:type="dxa" w:w="2600"/>
            <w:shd w:fill="F2F5FA" w:val="clear"/>
            <w:tcMar>
              <w:top w:type="dxa" w:w="90"/>
              <w:left w:type="dxa" w:w="110"/>
              <w:bottom w:type="dxa" w:w="90"/>
              <w:right w:type="dxa" w:w="110"/>
            </w:tcMar>
            <w:vAlign w:val="center"/>
          </w:tcPr>
          <w:p>
            <w:r>
              <w:rPr>
                <w:rFonts w:ascii="Calibri" w:cs="Calibri" w:eastAsia="Calibri" w:hAnsi="Calibri"/>
                <w:sz w:val="19"/>
                <w:szCs w:val="19"/>
              </w:rPr>
              <w:t xml:space="preserve">Artan / azalan aralıklar</w:t>
            </w:r>
          </w:p>
        </w:tc>
        <w:tc>
          <w:tcPr>
            <w:tcW w:type="dxa" w:w="6900"/>
            <w:shd w:fill="F2F5FA" w:val="clear"/>
            <w:tcMar>
              <w:top w:type="dxa" w:w="90"/>
              <w:left w:type="dxa" w:w="110"/>
              <w:bottom w:type="dxa" w:w="90"/>
              <w:right w:type="dxa" w:w="110"/>
            </w:tcMar>
            <w:vAlign w:val="center"/>
          </w:tcPr>
          <w:p>
            <w:r>
              <w:rPr>
                <w:rFonts w:ascii="Calibri" w:cs="Calibri" w:eastAsia="Calibri" w:hAnsi="Calibri"/>
                <w:sz w:val="19"/>
                <w:szCs w:val="19"/>
              </w:rPr>
              <w:t xml:space="preserve">(-∞, 0) ve (0, ∞) aralıklarının her ikisinde de azalandır</w:t>
            </w:r>
          </w:p>
        </w:tc>
      </w:tr>
      <w:tr>
        <w:tc>
          <w:tcPr>
            <w:tcW w:type="dxa" w:w="2600"/>
            <w:shd w:fill="FFFFFF" w:val="clear"/>
            <w:tcMar>
              <w:top w:type="dxa" w:w="90"/>
              <w:left w:type="dxa" w:w="110"/>
              <w:bottom w:type="dxa" w:w="90"/>
              <w:right w:type="dxa" w:w="110"/>
            </w:tcMar>
            <w:vAlign w:val="center"/>
          </w:tcPr>
          <w:p>
            <w:r>
              <w:rPr>
                <w:rFonts w:ascii="Calibri" w:cs="Calibri" w:eastAsia="Calibri" w:hAnsi="Calibri"/>
                <w:sz w:val="19"/>
                <w:szCs w:val="19"/>
              </w:rPr>
              <w:t xml:space="preserve">Kökler</w:t>
            </w:r>
          </w:p>
        </w:tc>
        <w:tc>
          <w:tcPr>
            <w:tcW w:type="dxa" w:w="6900"/>
            <w:shd w:fill="FFFFFF" w:val="clear"/>
            <w:tcMar>
              <w:top w:type="dxa" w:w="90"/>
              <w:left w:type="dxa" w:w="110"/>
              <w:bottom w:type="dxa" w:w="90"/>
              <w:right w:type="dxa" w:w="110"/>
            </w:tcMar>
            <w:vAlign w:val="center"/>
          </w:tcPr>
          <w:p>
            <w:r>
              <w:rPr>
                <w:rFonts w:ascii="Calibri" w:cs="Calibri" w:eastAsia="Calibri" w:hAnsi="Calibri"/>
                <w:sz w:val="19"/>
                <w:szCs w:val="19"/>
              </w:rPr>
              <w:t xml:space="preserve">Yoktur (grafik x eksenini hiç kesmez)</w:t>
            </w:r>
          </w:p>
        </w:tc>
      </w:tr>
      <w:tr>
        <w:tc>
          <w:tcPr>
            <w:tcW w:type="dxa" w:w="2600"/>
            <w:shd w:fill="F2F5FA" w:val="clear"/>
            <w:tcMar>
              <w:top w:type="dxa" w:w="90"/>
              <w:left w:type="dxa" w:w="110"/>
              <w:bottom w:type="dxa" w:w="90"/>
              <w:right w:type="dxa" w:w="110"/>
            </w:tcMar>
            <w:vAlign w:val="center"/>
          </w:tcPr>
          <w:p>
            <w:r>
              <w:rPr>
                <w:rFonts w:ascii="Calibri" w:cs="Calibri" w:eastAsia="Calibri" w:hAnsi="Calibri"/>
                <w:sz w:val="19"/>
                <w:szCs w:val="19"/>
              </w:rPr>
              <w:t xml:space="preserve">Grafik biçimi</w:t>
            </w:r>
          </w:p>
        </w:tc>
        <w:tc>
          <w:tcPr>
            <w:tcW w:type="dxa" w:w="6900"/>
            <w:shd w:fill="F2F5FA" w:val="clear"/>
            <w:tcMar>
              <w:top w:type="dxa" w:w="90"/>
              <w:left w:type="dxa" w:w="110"/>
              <w:bottom w:type="dxa" w:w="90"/>
              <w:right w:type="dxa" w:w="110"/>
            </w:tcMar>
            <w:vAlign w:val="center"/>
          </w:tcPr>
          <w:p>
            <w:r>
              <w:rPr>
                <w:rFonts w:ascii="Calibri" w:cs="Calibri" w:eastAsia="Calibri" w:hAnsi="Calibri"/>
                <w:sz w:val="19"/>
                <w:szCs w:val="19"/>
              </w:rPr>
              <w:t xml:space="preserve">1. ve 3. bölgelerde yer alan, iki dallı hiperbol</w:t>
            </w:r>
          </w:p>
        </w:tc>
      </w:tr>
    </w:tbl>
    <w:p>
      <w:r>
        <w:br w:type="page"/>
      </w:r>
    </w:p>
    <w:p>
      <w:pPr>
        <w:pStyle w:val="Heading1"/>
        <w:spacing w:after="160" w:before="320"/>
      </w:pPr>
      <w:r>
        <w:rPr>
          <w:rFonts w:ascii="Calibri" w:cs="Calibri" w:eastAsia="Calibri" w:hAnsi="Calibri"/>
          <w:b/>
          <w:bCs/>
          <w:color w:val="1F3864"/>
          <w:sz w:val="30"/>
          <w:szCs w:val="30"/>
        </w:rPr>
        <w:t xml:space="preserve">4. Dönüşümlerin Genel Cebirsel Yapısı</w:t>
      </w:r>
    </w:p>
    <w:p>
      <w:pPr>
        <w:spacing w:after="140" w:line="300"/>
        <w:jc w:val="both"/>
      </w:pPr>
      <w:r>
        <w:rPr>
          <w:rFonts w:ascii="Calibri" w:cs="Calibri" w:eastAsia="Calibri" w:hAnsi="Calibri"/>
          <w:sz w:val="21"/>
          <w:szCs w:val="21"/>
        </w:rPr>
        <w:t xml:space="preserve">Bir f(x) referans fonksiyonuna uygulanan dönüşümler, genel olarak aşağıdaki cebirsel yapı ile ifade edilir:</w:t>
      </w:r>
    </w:p>
    <w:p>
      <w:pPr>
        <w:spacing w:after="90" w:before="40"/>
        <w:ind w:left="360"/>
      </w:pPr>
      <w:r>
        <w:rPr>
          <w:rFonts w:ascii="Calibri" w:cs="Calibri" w:eastAsia="Calibri" w:hAnsi="Calibri"/>
          <w:color w:val="0B3D91"/>
          <w:sz w:val="21"/>
          <w:szCs w:val="21"/>
        </w:rPr>
        <w:t xml:space="preserve">g(x) = a &amp;middot; f(x - h) + k</w:t>
      </w:r>
    </w:p>
    <w:p>
      <w:pPr>
        <w:spacing w:after="140" w:line="300"/>
        <w:jc w:val="both"/>
      </w:pPr>
      <w:r>
        <w:rPr>
          <w:rFonts w:ascii="Calibri" w:cs="Calibri" w:eastAsia="Calibri" w:hAnsi="Calibri"/>
          <w:sz w:val="21"/>
          <w:szCs w:val="21"/>
        </w:rPr>
        <w:t xml:space="preserve">Bu yapıda yer alan a, h ve k parametreleri fonksiyonun grafiğini farklı şekillerde etkilerken, fonksiyonun cebirsel temsilinde de doğrudan değişikliğe yol açar:</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500"/>
        <w:gridCol w:w="2500"/>
        <w:gridCol w:w="5500"/>
      </w:tblGrid>
      <w:tr>
        <w:trPr>
          <w:tblHeader/>
        </w:trPr>
        <w:tc>
          <w:tcPr>
            <w:tcW w:type="dxa" w:w="15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Parametre</w:t>
            </w:r>
          </w:p>
        </w:tc>
        <w:tc>
          <w:tcPr>
            <w:tcW w:type="dxa" w:w="25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Dönüşüm Türü</w:t>
            </w:r>
          </w:p>
        </w:tc>
        <w:tc>
          <w:tcPr>
            <w:tcW w:type="dxa" w:w="55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Etkisi</w:t>
            </w:r>
          </w:p>
        </w:tc>
      </w:tr>
      <w:tr>
        <w:tc>
          <w:tcPr>
            <w:tcW w:type="dxa" w:w="1500"/>
            <w:shd w:fill="FFFFFF" w:val="clear"/>
            <w:tcMar>
              <w:top w:type="dxa" w:w="90"/>
              <w:left w:type="dxa" w:w="110"/>
              <w:bottom w:type="dxa" w:w="90"/>
              <w:right w:type="dxa" w:w="110"/>
            </w:tcMar>
            <w:vAlign w:val="center"/>
          </w:tcPr>
          <w:p>
            <w:r>
              <w:rPr>
                <w:rFonts w:ascii="Calibri" w:cs="Calibri" w:eastAsia="Calibri" w:hAnsi="Calibri"/>
                <w:sz w:val="19"/>
                <w:szCs w:val="19"/>
              </w:rPr>
              <w:t xml:space="preserve">k</w:t>
            </w:r>
          </w:p>
        </w:tc>
        <w:tc>
          <w:tcPr>
            <w:tcW w:type="dxa" w:w="2500"/>
            <w:shd w:fill="FFFFFF" w:val="clear"/>
            <w:tcMar>
              <w:top w:type="dxa" w:w="90"/>
              <w:left w:type="dxa" w:w="110"/>
              <w:bottom w:type="dxa" w:w="90"/>
              <w:right w:type="dxa" w:w="110"/>
            </w:tcMar>
            <w:vAlign w:val="center"/>
          </w:tcPr>
          <w:p>
            <w:r>
              <w:rPr>
                <w:rFonts w:ascii="Calibri" w:cs="Calibri" w:eastAsia="Calibri" w:hAnsi="Calibri"/>
                <w:sz w:val="19"/>
                <w:szCs w:val="19"/>
              </w:rPr>
              <w:t xml:space="preserve">Dikey öteleme</w:t>
            </w:r>
          </w:p>
        </w:tc>
        <w:tc>
          <w:tcPr>
            <w:tcW w:type="dxa" w:w="5500"/>
            <w:shd w:fill="FFFFFF" w:val="clear"/>
            <w:tcMar>
              <w:top w:type="dxa" w:w="90"/>
              <w:left w:type="dxa" w:w="110"/>
              <w:bottom w:type="dxa" w:w="90"/>
              <w:right w:type="dxa" w:w="110"/>
            </w:tcMar>
            <w:vAlign w:val="center"/>
          </w:tcPr>
          <w:p>
            <w:r>
              <w:rPr>
                <w:rFonts w:ascii="Calibri" w:cs="Calibri" w:eastAsia="Calibri" w:hAnsi="Calibri"/>
                <w:sz w:val="19"/>
                <w:szCs w:val="19"/>
              </w:rPr>
              <w:t xml:space="preserve">k &gt; 0 ise grafik yukarı, k &lt; 0 ise aşağı ötelenir; tüm y değerlerine k eklenir.</w:t>
            </w:r>
          </w:p>
        </w:tc>
      </w:tr>
      <w:tr>
        <w:tc>
          <w:tcPr>
            <w:tcW w:type="dxa" w:w="1500"/>
            <w:shd w:fill="F2F5FA" w:val="clear"/>
            <w:tcMar>
              <w:top w:type="dxa" w:w="90"/>
              <w:left w:type="dxa" w:w="110"/>
              <w:bottom w:type="dxa" w:w="90"/>
              <w:right w:type="dxa" w:w="110"/>
            </w:tcMar>
            <w:vAlign w:val="center"/>
          </w:tcPr>
          <w:p>
            <w:r>
              <w:rPr>
                <w:rFonts w:ascii="Calibri" w:cs="Calibri" w:eastAsia="Calibri" w:hAnsi="Calibri"/>
                <w:sz w:val="19"/>
                <w:szCs w:val="19"/>
              </w:rPr>
              <w:t xml:space="preserve">h</w:t>
            </w:r>
          </w:p>
        </w:tc>
        <w:tc>
          <w:tcPr>
            <w:tcW w:type="dxa" w:w="2500"/>
            <w:shd w:fill="F2F5FA" w:val="clear"/>
            <w:tcMar>
              <w:top w:type="dxa" w:w="90"/>
              <w:left w:type="dxa" w:w="110"/>
              <w:bottom w:type="dxa" w:w="90"/>
              <w:right w:type="dxa" w:w="110"/>
            </w:tcMar>
            <w:vAlign w:val="center"/>
          </w:tcPr>
          <w:p>
            <w:r>
              <w:rPr>
                <w:rFonts w:ascii="Calibri" w:cs="Calibri" w:eastAsia="Calibri" w:hAnsi="Calibri"/>
                <w:sz w:val="19"/>
                <w:szCs w:val="19"/>
              </w:rPr>
              <w:t xml:space="preserve">Yatay öteleme</w:t>
            </w:r>
          </w:p>
        </w:tc>
        <w:tc>
          <w:tcPr>
            <w:tcW w:type="dxa" w:w="5500"/>
            <w:shd w:fill="F2F5FA" w:val="clear"/>
            <w:tcMar>
              <w:top w:type="dxa" w:w="90"/>
              <w:left w:type="dxa" w:w="110"/>
              <w:bottom w:type="dxa" w:w="90"/>
              <w:right w:type="dxa" w:w="110"/>
            </w:tcMar>
            <w:vAlign w:val="center"/>
          </w:tcPr>
          <w:p>
            <w:r>
              <w:rPr>
                <w:rFonts w:ascii="Calibri" w:cs="Calibri" w:eastAsia="Calibri" w:hAnsi="Calibri"/>
                <w:sz w:val="19"/>
                <w:szCs w:val="19"/>
              </w:rPr>
              <w:t xml:space="preserve">h &gt; 0 ise grafik sağa, h &lt; 0 ise sola ötelenir; x yerine (x-h) yazılır.</w:t>
            </w:r>
          </w:p>
        </w:tc>
      </w:tr>
      <w:tr>
        <w:tc>
          <w:tcPr>
            <w:tcW w:type="dxa" w:w="1500"/>
            <w:shd w:fill="FFFFFF" w:val="clear"/>
            <w:tcMar>
              <w:top w:type="dxa" w:w="90"/>
              <w:left w:type="dxa" w:w="110"/>
              <w:bottom w:type="dxa" w:w="90"/>
              <w:right w:type="dxa" w:w="110"/>
            </w:tcMar>
            <w:vAlign w:val="center"/>
          </w:tcPr>
          <w:p>
            <w:r>
              <w:rPr>
                <w:rFonts w:ascii="Calibri" w:cs="Calibri" w:eastAsia="Calibri" w:hAnsi="Calibri"/>
                <w:sz w:val="19"/>
                <w:szCs w:val="19"/>
              </w:rPr>
              <w:t xml:space="preserve">|a| &gt; 1</w:t>
            </w:r>
          </w:p>
        </w:tc>
        <w:tc>
          <w:tcPr>
            <w:tcW w:type="dxa" w:w="2500"/>
            <w:shd w:fill="FFFFFF" w:val="clear"/>
            <w:tcMar>
              <w:top w:type="dxa" w:w="90"/>
              <w:left w:type="dxa" w:w="110"/>
              <w:bottom w:type="dxa" w:w="90"/>
              <w:right w:type="dxa" w:w="110"/>
            </w:tcMar>
            <w:vAlign w:val="center"/>
          </w:tcPr>
          <w:p>
            <w:r>
              <w:rPr>
                <w:rFonts w:ascii="Calibri" w:cs="Calibri" w:eastAsia="Calibri" w:hAnsi="Calibri"/>
                <w:sz w:val="19"/>
                <w:szCs w:val="19"/>
              </w:rPr>
              <w:t xml:space="preserve">Dikey genişleme</w:t>
            </w:r>
          </w:p>
        </w:tc>
        <w:tc>
          <w:tcPr>
            <w:tcW w:type="dxa" w:w="5500"/>
            <w:shd w:fill="FFFFFF" w:val="clear"/>
            <w:tcMar>
              <w:top w:type="dxa" w:w="90"/>
              <w:left w:type="dxa" w:w="110"/>
              <w:bottom w:type="dxa" w:w="90"/>
              <w:right w:type="dxa" w:w="110"/>
            </w:tcMar>
            <w:vAlign w:val="center"/>
          </w:tcPr>
          <w:p>
            <w:r>
              <w:rPr>
                <w:rFonts w:ascii="Calibri" w:cs="Calibri" w:eastAsia="Calibri" w:hAnsi="Calibri"/>
                <w:sz w:val="19"/>
                <w:szCs w:val="19"/>
              </w:rPr>
              <w:t xml:space="preserve">Grafik y ekseni yönünde |a| kat uzar (daha 'dar/dik' görünür).</w:t>
            </w:r>
          </w:p>
        </w:tc>
      </w:tr>
      <w:tr>
        <w:tc>
          <w:tcPr>
            <w:tcW w:type="dxa" w:w="1500"/>
            <w:shd w:fill="F2F5FA" w:val="clear"/>
            <w:tcMar>
              <w:top w:type="dxa" w:w="90"/>
              <w:left w:type="dxa" w:w="110"/>
              <w:bottom w:type="dxa" w:w="90"/>
              <w:right w:type="dxa" w:w="110"/>
            </w:tcMar>
            <w:vAlign w:val="center"/>
          </w:tcPr>
          <w:p>
            <w:r>
              <w:rPr>
                <w:rFonts w:ascii="Calibri" w:cs="Calibri" w:eastAsia="Calibri" w:hAnsi="Calibri"/>
                <w:sz w:val="19"/>
                <w:szCs w:val="19"/>
              </w:rPr>
              <w:t xml:space="preserve">0 &lt; |a| &lt; 1</w:t>
            </w:r>
          </w:p>
        </w:tc>
        <w:tc>
          <w:tcPr>
            <w:tcW w:type="dxa" w:w="2500"/>
            <w:shd w:fill="F2F5FA" w:val="clear"/>
            <w:tcMar>
              <w:top w:type="dxa" w:w="90"/>
              <w:left w:type="dxa" w:w="110"/>
              <w:bottom w:type="dxa" w:w="90"/>
              <w:right w:type="dxa" w:w="110"/>
            </w:tcMar>
            <w:vAlign w:val="center"/>
          </w:tcPr>
          <w:p>
            <w:r>
              <w:rPr>
                <w:rFonts w:ascii="Calibri" w:cs="Calibri" w:eastAsia="Calibri" w:hAnsi="Calibri"/>
                <w:sz w:val="19"/>
                <w:szCs w:val="19"/>
              </w:rPr>
              <w:t xml:space="preserve">Dikey daralma</w:t>
            </w:r>
          </w:p>
        </w:tc>
        <w:tc>
          <w:tcPr>
            <w:tcW w:type="dxa" w:w="5500"/>
            <w:shd w:fill="F2F5FA" w:val="clear"/>
            <w:tcMar>
              <w:top w:type="dxa" w:w="90"/>
              <w:left w:type="dxa" w:w="110"/>
              <w:bottom w:type="dxa" w:w="90"/>
              <w:right w:type="dxa" w:w="110"/>
            </w:tcMar>
            <w:vAlign w:val="center"/>
          </w:tcPr>
          <w:p>
            <w:r>
              <w:rPr>
                <w:rFonts w:ascii="Calibri" w:cs="Calibri" w:eastAsia="Calibri" w:hAnsi="Calibri"/>
                <w:sz w:val="19"/>
                <w:szCs w:val="19"/>
              </w:rPr>
              <w:t xml:space="preserve">Grafik y ekseni yönünde daralır (daha 'yassı/geniş' görünür).</w:t>
            </w:r>
          </w:p>
        </w:tc>
      </w:tr>
      <w:tr>
        <w:tc>
          <w:tcPr>
            <w:tcW w:type="dxa" w:w="1500"/>
            <w:shd w:fill="FFFFFF" w:val="clear"/>
            <w:tcMar>
              <w:top w:type="dxa" w:w="90"/>
              <w:left w:type="dxa" w:w="110"/>
              <w:bottom w:type="dxa" w:w="90"/>
              <w:right w:type="dxa" w:w="110"/>
            </w:tcMar>
            <w:vAlign w:val="center"/>
          </w:tcPr>
          <w:p>
            <w:r>
              <w:rPr>
                <w:rFonts w:ascii="Calibri" w:cs="Calibri" w:eastAsia="Calibri" w:hAnsi="Calibri"/>
                <w:sz w:val="19"/>
                <w:szCs w:val="19"/>
              </w:rPr>
              <w:t xml:space="preserve">a &lt; 0</w:t>
            </w:r>
          </w:p>
        </w:tc>
        <w:tc>
          <w:tcPr>
            <w:tcW w:type="dxa" w:w="2500"/>
            <w:shd w:fill="FFFFFF" w:val="clear"/>
            <w:tcMar>
              <w:top w:type="dxa" w:w="90"/>
              <w:left w:type="dxa" w:w="110"/>
              <w:bottom w:type="dxa" w:w="90"/>
              <w:right w:type="dxa" w:w="110"/>
            </w:tcMar>
            <w:vAlign w:val="center"/>
          </w:tcPr>
          <w:p>
            <w:r>
              <w:rPr>
                <w:rFonts w:ascii="Calibri" w:cs="Calibri" w:eastAsia="Calibri" w:hAnsi="Calibri"/>
                <w:sz w:val="19"/>
                <w:szCs w:val="19"/>
              </w:rPr>
              <w:t xml:space="preserve">x eksenine göre yansıma</w:t>
            </w:r>
          </w:p>
        </w:tc>
        <w:tc>
          <w:tcPr>
            <w:tcW w:type="dxa" w:w="5500"/>
            <w:shd w:fill="FFFFFF" w:val="clear"/>
            <w:tcMar>
              <w:top w:type="dxa" w:w="90"/>
              <w:left w:type="dxa" w:w="110"/>
              <w:bottom w:type="dxa" w:w="90"/>
              <w:right w:type="dxa" w:w="110"/>
            </w:tcMar>
            <w:vAlign w:val="center"/>
          </w:tcPr>
          <w:p>
            <w:r>
              <w:rPr>
                <w:rFonts w:ascii="Calibri" w:cs="Calibri" w:eastAsia="Calibri" w:hAnsi="Calibri"/>
                <w:sz w:val="19"/>
                <w:szCs w:val="19"/>
              </w:rPr>
              <w:t xml:space="preserve">Grafik x eksenine göre ters çevrilir; artan aralıklar azalana, azalan aralıklar artana döner.</w:t>
            </w:r>
          </w:p>
        </w:tc>
      </w:tr>
    </w:tbl>
    <w:p>
      <w:pPr>
        <w:spacing w:after="160" w:before="60"/>
        <w:ind w:left="288"/>
      </w:pPr>
      <w:r>
        <w:rPr>
          <w:rFonts w:ascii="Calibri" w:cs="Calibri" w:eastAsia="Calibri" w:hAnsi="Calibri"/>
          <w:i/>
          <w:iCs/>
          <w:color w:val="555555"/>
          <w:sz w:val="19"/>
          <w:szCs w:val="19"/>
        </w:rPr>
        <w:t xml:space="preserve">Bu görevde inceleme, matematik müfredatında bu düzeyde en sık ele alınan a, h ve k parametreleri üzerinden yürütülmüştür; yatay yönde genişleme-daralma ve yansıma (x yerine b·x kullanımı) benzer mantıkla fakat x ekseni yönünde gerçekleşir.</w:t>
      </w:r>
    </w:p>
    <w:p>
      <w:r>
        <w:br w:type="page"/>
      </w:r>
    </w:p>
    <w:p>
      <w:pPr>
        <w:pStyle w:val="Heading1"/>
        <w:spacing w:after="160" w:before="320"/>
      </w:pPr>
      <w:r>
        <w:rPr>
          <w:rFonts w:ascii="Calibri" w:cs="Calibri" w:eastAsia="Calibri" w:hAnsi="Calibri"/>
          <w:b/>
          <w:bCs/>
          <w:color w:val="1F3864"/>
          <w:sz w:val="30"/>
          <w:szCs w:val="30"/>
        </w:rPr>
        <w:t xml:space="preserve">5. Dönüşümlerin Nitel Özelliklere Etkisi</w:t>
      </w:r>
    </w:p>
    <w:p>
      <w:pPr>
        <w:spacing w:after="140" w:line="300"/>
        <w:jc w:val="both"/>
      </w:pPr>
      <w:r>
        <w:rPr>
          <w:rFonts w:ascii="Calibri" w:cs="Calibri" w:eastAsia="Calibri" w:hAnsi="Calibri"/>
          <w:sz w:val="21"/>
          <w:szCs w:val="21"/>
        </w:rPr>
        <w:t xml:space="preserve">Bu bölümde g(x) = a·f(x-h) + k genel dönüşümü, üç referans fonksiyonun her birine ayrı ayrı uygulanarak nitel özelliklerin (tepe/başlangıç noktası, asimptotlar, tanım/görüntü kümesi, simetri, artan/azalan aralıklar) nasıl değiştiği incelenmiştir.</w:t>
      </w:r>
    </w:p>
    <w:p>
      <w:pPr>
        <w:pStyle w:val="Heading2"/>
        <w:spacing w:after="120" w:before="220"/>
      </w:pPr>
      <w:r>
        <w:rPr>
          <w:rFonts w:ascii="Calibri" w:cs="Calibri" w:eastAsia="Calibri" w:hAnsi="Calibri"/>
          <w:b/>
          <w:bCs/>
          <w:color w:val="2E5395"/>
          <w:sz w:val="25"/>
          <w:szCs w:val="25"/>
        </w:rPr>
        <w:t xml:space="preserve">5.1 Karesel Fonksiyonda Dönüşümler:  g(x) = a(x - h)² + k</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200"/>
        <w:gridCol w:w="3200"/>
        <w:gridCol w:w="3800"/>
      </w:tblGrid>
      <w:tr>
        <w:trPr>
          <w:tblHeader/>
        </w:trPr>
        <w:tc>
          <w:tcPr>
            <w:tcW w:type="dxa" w:w="22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Nitel Özellik</w:t>
            </w:r>
          </w:p>
        </w:tc>
        <w:tc>
          <w:tcPr>
            <w:tcW w:type="dxa" w:w="32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f(x) = x²</w:t>
            </w:r>
          </w:p>
        </w:tc>
        <w:tc>
          <w:tcPr>
            <w:tcW w:type="dxa" w:w="38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g(x) = a(x-h)² + k</w:t>
            </w:r>
          </w:p>
        </w:tc>
      </w:tr>
      <w:tr>
        <w:tc>
          <w:tcPr>
            <w:tcW w:type="dxa" w:w="2200"/>
            <w:shd w:fill="FFFFFF" w:val="clear"/>
            <w:tcMar>
              <w:top w:type="dxa" w:w="90"/>
              <w:left w:type="dxa" w:w="110"/>
              <w:bottom w:type="dxa" w:w="90"/>
              <w:right w:type="dxa" w:w="110"/>
            </w:tcMar>
            <w:vAlign w:val="center"/>
          </w:tcPr>
          <w:p>
            <w:r>
              <w:rPr>
                <w:rFonts w:ascii="Calibri" w:cs="Calibri" w:eastAsia="Calibri" w:hAnsi="Calibri"/>
                <w:sz w:val="19"/>
                <w:szCs w:val="19"/>
              </w:rPr>
              <w:t xml:space="preserve">Tepe noktası</w:t>
            </w:r>
          </w:p>
        </w:tc>
        <w:tc>
          <w:tcPr>
            <w:tcW w:type="dxa" w:w="3200"/>
            <w:shd w:fill="FFFFFF" w:val="clear"/>
            <w:tcMar>
              <w:top w:type="dxa" w:w="90"/>
              <w:left w:type="dxa" w:w="110"/>
              <w:bottom w:type="dxa" w:w="90"/>
              <w:right w:type="dxa" w:w="110"/>
            </w:tcMar>
            <w:vAlign w:val="center"/>
          </w:tcPr>
          <w:p>
            <w:r>
              <w:rPr>
                <w:rFonts w:ascii="Calibri" w:cs="Calibri" w:eastAsia="Calibri" w:hAnsi="Calibri"/>
                <w:sz w:val="19"/>
                <w:szCs w:val="19"/>
              </w:rPr>
              <w:t xml:space="preserve">(0, 0)</w:t>
            </w:r>
          </w:p>
        </w:tc>
        <w:tc>
          <w:tcPr>
            <w:tcW w:type="dxa" w:w="3800"/>
            <w:shd w:fill="FFFFFF" w:val="clear"/>
            <w:tcMar>
              <w:top w:type="dxa" w:w="90"/>
              <w:left w:type="dxa" w:w="110"/>
              <w:bottom w:type="dxa" w:w="90"/>
              <w:right w:type="dxa" w:w="110"/>
            </w:tcMar>
            <w:vAlign w:val="center"/>
          </w:tcPr>
          <w:p>
            <w:r>
              <w:rPr>
                <w:rFonts w:ascii="Calibri" w:cs="Calibri" w:eastAsia="Calibri" w:hAnsi="Calibri"/>
                <w:sz w:val="19"/>
                <w:szCs w:val="19"/>
              </w:rPr>
              <w:t xml:space="preserve">(h, k)</w:t>
            </w:r>
          </w:p>
        </w:tc>
      </w:tr>
      <w:tr>
        <w:tc>
          <w:tcPr>
            <w:tcW w:type="dxa" w:w="2200"/>
            <w:shd w:fill="F2F5FA" w:val="clear"/>
            <w:tcMar>
              <w:top w:type="dxa" w:w="90"/>
              <w:left w:type="dxa" w:w="110"/>
              <w:bottom w:type="dxa" w:w="90"/>
              <w:right w:type="dxa" w:w="110"/>
            </w:tcMar>
            <w:vAlign w:val="center"/>
          </w:tcPr>
          <w:p>
            <w:r>
              <w:rPr>
                <w:rFonts w:ascii="Calibri" w:cs="Calibri" w:eastAsia="Calibri" w:hAnsi="Calibri"/>
                <w:sz w:val="19"/>
                <w:szCs w:val="19"/>
              </w:rPr>
              <w:t xml:space="preserve">Simetri ekseni</w:t>
            </w:r>
          </w:p>
        </w:tc>
        <w:tc>
          <w:tcPr>
            <w:tcW w:type="dxa" w:w="3200"/>
            <w:shd w:fill="F2F5FA" w:val="clear"/>
            <w:tcMar>
              <w:top w:type="dxa" w:w="90"/>
              <w:left w:type="dxa" w:w="110"/>
              <w:bottom w:type="dxa" w:w="90"/>
              <w:right w:type="dxa" w:w="110"/>
            </w:tcMar>
            <w:vAlign w:val="center"/>
          </w:tcPr>
          <w:p>
            <w:r>
              <w:rPr>
                <w:rFonts w:ascii="Calibri" w:cs="Calibri" w:eastAsia="Calibri" w:hAnsi="Calibri"/>
                <w:sz w:val="19"/>
                <w:szCs w:val="19"/>
              </w:rPr>
              <w:t xml:space="preserve">x = 0</w:t>
            </w:r>
          </w:p>
        </w:tc>
        <w:tc>
          <w:tcPr>
            <w:tcW w:type="dxa" w:w="3800"/>
            <w:shd w:fill="F2F5FA" w:val="clear"/>
            <w:tcMar>
              <w:top w:type="dxa" w:w="90"/>
              <w:left w:type="dxa" w:w="110"/>
              <w:bottom w:type="dxa" w:w="90"/>
              <w:right w:type="dxa" w:w="110"/>
            </w:tcMar>
            <w:vAlign w:val="center"/>
          </w:tcPr>
          <w:p>
            <w:r>
              <w:rPr>
                <w:rFonts w:ascii="Calibri" w:cs="Calibri" w:eastAsia="Calibri" w:hAnsi="Calibri"/>
                <w:sz w:val="19"/>
                <w:szCs w:val="19"/>
              </w:rPr>
              <w:t xml:space="preserve">x = h</w:t>
            </w:r>
          </w:p>
        </w:tc>
      </w:tr>
      <w:tr>
        <w:tc>
          <w:tcPr>
            <w:tcW w:type="dxa" w:w="2200"/>
            <w:shd w:fill="FFFFFF" w:val="clear"/>
            <w:tcMar>
              <w:top w:type="dxa" w:w="90"/>
              <w:left w:type="dxa" w:w="110"/>
              <w:bottom w:type="dxa" w:w="90"/>
              <w:right w:type="dxa" w:w="110"/>
            </w:tcMar>
            <w:vAlign w:val="center"/>
          </w:tcPr>
          <w:p>
            <w:r>
              <w:rPr>
                <w:rFonts w:ascii="Calibri" w:cs="Calibri" w:eastAsia="Calibri" w:hAnsi="Calibri"/>
                <w:sz w:val="19"/>
                <w:szCs w:val="19"/>
              </w:rPr>
              <w:t xml:space="preserve">Açılma yönü</w:t>
            </w:r>
          </w:p>
        </w:tc>
        <w:tc>
          <w:tcPr>
            <w:tcW w:type="dxa" w:w="3200"/>
            <w:shd w:fill="FFFFFF" w:val="clear"/>
            <w:tcMar>
              <w:top w:type="dxa" w:w="90"/>
              <w:left w:type="dxa" w:w="110"/>
              <w:bottom w:type="dxa" w:w="90"/>
              <w:right w:type="dxa" w:w="110"/>
            </w:tcMar>
            <w:vAlign w:val="center"/>
          </w:tcPr>
          <w:p>
            <w:r>
              <w:rPr>
                <w:rFonts w:ascii="Calibri" w:cs="Calibri" w:eastAsia="Calibri" w:hAnsi="Calibri"/>
                <w:sz w:val="19"/>
                <w:szCs w:val="19"/>
              </w:rPr>
              <w:t xml:space="preserve">Yukarı (a=1&gt;0)</w:t>
            </w:r>
          </w:p>
        </w:tc>
        <w:tc>
          <w:tcPr>
            <w:tcW w:type="dxa" w:w="3800"/>
            <w:shd w:fill="FFFFFF" w:val="clear"/>
            <w:tcMar>
              <w:top w:type="dxa" w:w="90"/>
              <w:left w:type="dxa" w:w="110"/>
              <w:bottom w:type="dxa" w:w="90"/>
              <w:right w:type="dxa" w:w="110"/>
            </w:tcMar>
            <w:vAlign w:val="center"/>
          </w:tcPr>
          <w:p>
            <w:r>
              <w:rPr>
                <w:rFonts w:ascii="Calibri" w:cs="Calibri" w:eastAsia="Calibri" w:hAnsi="Calibri"/>
                <w:sz w:val="19"/>
                <w:szCs w:val="19"/>
              </w:rPr>
              <w:t xml:space="preserve">a &gt; 0 ise yukarı, a &lt; 0 ise aşağı</w:t>
            </w:r>
          </w:p>
        </w:tc>
      </w:tr>
      <w:tr>
        <w:tc>
          <w:tcPr>
            <w:tcW w:type="dxa" w:w="2200"/>
            <w:shd w:fill="F2F5FA" w:val="clear"/>
            <w:tcMar>
              <w:top w:type="dxa" w:w="90"/>
              <w:left w:type="dxa" w:w="110"/>
              <w:bottom w:type="dxa" w:w="90"/>
              <w:right w:type="dxa" w:w="110"/>
            </w:tcMar>
            <w:vAlign w:val="center"/>
          </w:tcPr>
          <w:p>
            <w:r>
              <w:rPr>
                <w:rFonts w:ascii="Calibri" w:cs="Calibri" w:eastAsia="Calibri" w:hAnsi="Calibri"/>
                <w:sz w:val="19"/>
                <w:szCs w:val="19"/>
              </w:rPr>
              <w:t xml:space="preserve">Tanım kümesi</w:t>
            </w:r>
          </w:p>
        </w:tc>
        <w:tc>
          <w:tcPr>
            <w:tcW w:type="dxa" w:w="3200"/>
            <w:shd w:fill="F2F5FA" w:val="clear"/>
            <w:tcMar>
              <w:top w:type="dxa" w:w="90"/>
              <w:left w:type="dxa" w:w="110"/>
              <w:bottom w:type="dxa" w:w="90"/>
              <w:right w:type="dxa" w:w="110"/>
            </w:tcMar>
            <w:vAlign w:val="center"/>
          </w:tcPr>
          <w:p>
            <w:r>
              <w:rPr>
                <w:rFonts w:ascii="Calibri" w:cs="Calibri" w:eastAsia="Calibri" w:hAnsi="Calibri"/>
                <w:sz w:val="19"/>
                <w:szCs w:val="19"/>
              </w:rPr>
              <w:t xml:space="preserve">R</w:t>
            </w:r>
          </w:p>
        </w:tc>
        <w:tc>
          <w:tcPr>
            <w:tcW w:type="dxa" w:w="3800"/>
            <w:shd w:fill="F2F5FA" w:val="clear"/>
            <w:tcMar>
              <w:top w:type="dxa" w:w="90"/>
              <w:left w:type="dxa" w:w="110"/>
              <w:bottom w:type="dxa" w:w="90"/>
              <w:right w:type="dxa" w:w="110"/>
            </w:tcMar>
            <w:vAlign w:val="center"/>
          </w:tcPr>
          <w:p>
            <w:r>
              <w:rPr>
                <w:rFonts w:ascii="Calibri" w:cs="Calibri" w:eastAsia="Calibri" w:hAnsi="Calibri"/>
                <w:sz w:val="19"/>
                <w:szCs w:val="19"/>
              </w:rPr>
              <w:t xml:space="preserve">R (değişmez)</w:t>
            </w:r>
          </w:p>
        </w:tc>
      </w:tr>
      <w:tr>
        <w:tc>
          <w:tcPr>
            <w:tcW w:type="dxa" w:w="2200"/>
            <w:shd w:fill="FFFFFF" w:val="clear"/>
            <w:tcMar>
              <w:top w:type="dxa" w:w="90"/>
              <w:left w:type="dxa" w:w="110"/>
              <w:bottom w:type="dxa" w:w="90"/>
              <w:right w:type="dxa" w:w="110"/>
            </w:tcMar>
            <w:vAlign w:val="center"/>
          </w:tcPr>
          <w:p>
            <w:r>
              <w:rPr>
                <w:rFonts w:ascii="Calibri" w:cs="Calibri" w:eastAsia="Calibri" w:hAnsi="Calibri"/>
                <w:sz w:val="19"/>
                <w:szCs w:val="19"/>
              </w:rPr>
              <w:t xml:space="preserve">Görüntü kümesi</w:t>
            </w:r>
          </w:p>
        </w:tc>
        <w:tc>
          <w:tcPr>
            <w:tcW w:type="dxa" w:w="3200"/>
            <w:shd w:fill="FFFFFF" w:val="clear"/>
            <w:tcMar>
              <w:top w:type="dxa" w:w="90"/>
              <w:left w:type="dxa" w:w="110"/>
              <w:bottom w:type="dxa" w:w="90"/>
              <w:right w:type="dxa" w:w="110"/>
            </w:tcMar>
            <w:vAlign w:val="center"/>
          </w:tcPr>
          <w:p>
            <w:r>
              <w:rPr>
                <w:rFonts w:ascii="Calibri" w:cs="Calibri" w:eastAsia="Calibri" w:hAnsi="Calibri"/>
                <w:sz w:val="19"/>
                <w:szCs w:val="19"/>
              </w:rPr>
              <w:t xml:space="preserve">[0, ∞)</w:t>
            </w:r>
          </w:p>
        </w:tc>
        <w:tc>
          <w:tcPr>
            <w:tcW w:type="dxa" w:w="3800"/>
            <w:shd w:fill="FFFFFF" w:val="clear"/>
            <w:tcMar>
              <w:top w:type="dxa" w:w="90"/>
              <w:left w:type="dxa" w:w="110"/>
              <w:bottom w:type="dxa" w:w="90"/>
              <w:right w:type="dxa" w:w="110"/>
            </w:tcMar>
            <w:vAlign w:val="center"/>
          </w:tcPr>
          <w:p>
            <w:r>
              <w:rPr>
                <w:rFonts w:ascii="Calibri" w:cs="Calibri" w:eastAsia="Calibri" w:hAnsi="Calibri"/>
                <w:sz w:val="19"/>
                <w:szCs w:val="19"/>
              </w:rPr>
              <w:t xml:space="preserve">a &gt; 0 ise [k, ∞); a &lt; 0 ise (-∞, k]</w:t>
            </w:r>
          </w:p>
        </w:tc>
      </w:tr>
      <w:tr>
        <w:tc>
          <w:tcPr>
            <w:tcW w:type="dxa" w:w="2200"/>
            <w:shd w:fill="F2F5FA" w:val="clear"/>
            <w:tcMar>
              <w:top w:type="dxa" w:w="90"/>
              <w:left w:type="dxa" w:w="110"/>
              <w:bottom w:type="dxa" w:w="90"/>
              <w:right w:type="dxa" w:w="110"/>
            </w:tcMar>
            <w:vAlign w:val="center"/>
          </w:tcPr>
          <w:p>
            <w:r>
              <w:rPr>
                <w:rFonts w:ascii="Calibri" w:cs="Calibri" w:eastAsia="Calibri" w:hAnsi="Calibri"/>
                <w:sz w:val="19"/>
                <w:szCs w:val="19"/>
              </w:rPr>
              <w:t xml:space="preserve">Artan / azalan</w:t>
            </w:r>
          </w:p>
        </w:tc>
        <w:tc>
          <w:tcPr>
            <w:tcW w:type="dxa" w:w="3200"/>
            <w:shd w:fill="F2F5FA" w:val="clear"/>
            <w:tcMar>
              <w:top w:type="dxa" w:w="90"/>
              <w:left w:type="dxa" w:w="110"/>
              <w:bottom w:type="dxa" w:w="90"/>
              <w:right w:type="dxa" w:w="110"/>
            </w:tcMar>
            <w:vAlign w:val="center"/>
          </w:tcPr>
          <w:p>
            <w:r>
              <w:rPr>
                <w:rFonts w:ascii="Calibri" w:cs="Calibri" w:eastAsia="Calibri" w:hAnsi="Calibri"/>
                <w:sz w:val="19"/>
                <w:szCs w:val="19"/>
              </w:rPr>
              <w:t xml:space="preserve">x&lt;0 azalan, x&gt;0 artan</w:t>
            </w:r>
          </w:p>
        </w:tc>
        <w:tc>
          <w:tcPr>
            <w:tcW w:type="dxa" w:w="3800"/>
            <w:shd w:fill="F2F5FA" w:val="clear"/>
            <w:tcMar>
              <w:top w:type="dxa" w:w="90"/>
              <w:left w:type="dxa" w:w="110"/>
              <w:bottom w:type="dxa" w:w="90"/>
              <w:right w:type="dxa" w:w="110"/>
            </w:tcMar>
            <w:vAlign w:val="center"/>
          </w:tcPr>
          <w:p>
            <w:r>
              <w:rPr>
                <w:rFonts w:ascii="Calibri" w:cs="Calibri" w:eastAsia="Calibri" w:hAnsi="Calibri"/>
                <w:sz w:val="19"/>
                <w:szCs w:val="19"/>
              </w:rPr>
              <w:t xml:space="preserve">a&gt;0: x&lt;h azalan, x&gt;h artan (a&lt;0 ise ters)</w:t>
            </w:r>
          </w:p>
        </w:tc>
      </w:tr>
    </w:tbl>
    <w:p>
      <w:pPr>
        <w:pStyle w:val="Heading2"/>
        <w:spacing w:after="120" w:before="220"/>
      </w:pPr>
      <w:r>
        <w:rPr>
          <w:rFonts w:ascii="Calibri" w:cs="Calibri" w:eastAsia="Calibri" w:hAnsi="Calibri"/>
          <w:b/>
          <w:bCs/>
          <w:color w:val="2E5395"/>
          <w:sz w:val="25"/>
          <w:szCs w:val="25"/>
        </w:rPr>
        <w:t xml:space="preserve">5.2 Karekök Fonksiyonda Dönüşümler:  g(x) = a√(x - h) + k</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200"/>
        <w:gridCol w:w="3200"/>
        <w:gridCol w:w="3800"/>
      </w:tblGrid>
      <w:tr>
        <w:trPr>
          <w:tblHeader/>
        </w:trPr>
        <w:tc>
          <w:tcPr>
            <w:tcW w:type="dxa" w:w="22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Nitel Özellik</w:t>
            </w:r>
          </w:p>
        </w:tc>
        <w:tc>
          <w:tcPr>
            <w:tcW w:type="dxa" w:w="32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f(x) = √x</w:t>
            </w:r>
          </w:p>
        </w:tc>
        <w:tc>
          <w:tcPr>
            <w:tcW w:type="dxa" w:w="38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g(x) = a√(x-h) + k</w:t>
            </w:r>
          </w:p>
        </w:tc>
      </w:tr>
      <w:tr>
        <w:tc>
          <w:tcPr>
            <w:tcW w:type="dxa" w:w="2200"/>
            <w:shd w:fill="FFFFFF" w:val="clear"/>
            <w:tcMar>
              <w:top w:type="dxa" w:w="90"/>
              <w:left w:type="dxa" w:w="110"/>
              <w:bottom w:type="dxa" w:w="90"/>
              <w:right w:type="dxa" w:w="110"/>
            </w:tcMar>
            <w:vAlign w:val="center"/>
          </w:tcPr>
          <w:p>
            <w:r>
              <w:rPr>
                <w:rFonts w:ascii="Calibri" w:cs="Calibri" w:eastAsia="Calibri" w:hAnsi="Calibri"/>
                <w:sz w:val="19"/>
                <w:szCs w:val="19"/>
              </w:rPr>
              <w:t xml:space="preserve">Başlangıç noktası</w:t>
            </w:r>
          </w:p>
        </w:tc>
        <w:tc>
          <w:tcPr>
            <w:tcW w:type="dxa" w:w="3200"/>
            <w:shd w:fill="FFFFFF" w:val="clear"/>
            <w:tcMar>
              <w:top w:type="dxa" w:w="90"/>
              <w:left w:type="dxa" w:w="110"/>
              <w:bottom w:type="dxa" w:w="90"/>
              <w:right w:type="dxa" w:w="110"/>
            </w:tcMar>
            <w:vAlign w:val="center"/>
          </w:tcPr>
          <w:p>
            <w:r>
              <w:rPr>
                <w:rFonts w:ascii="Calibri" w:cs="Calibri" w:eastAsia="Calibri" w:hAnsi="Calibri"/>
                <w:sz w:val="19"/>
                <w:szCs w:val="19"/>
              </w:rPr>
              <w:t xml:space="preserve">(0, 0)</w:t>
            </w:r>
          </w:p>
        </w:tc>
        <w:tc>
          <w:tcPr>
            <w:tcW w:type="dxa" w:w="3800"/>
            <w:shd w:fill="FFFFFF" w:val="clear"/>
            <w:tcMar>
              <w:top w:type="dxa" w:w="90"/>
              <w:left w:type="dxa" w:w="110"/>
              <w:bottom w:type="dxa" w:w="90"/>
              <w:right w:type="dxa" w:w="110"/>
            </w:tcMar>
            <w:vAlign w:val="center"/>
          </w:tcPr>
          <w:p>
            <w:r>
              <w:rPr>
                <w:rFonts w:ascii="Calibri" w:cs="Calibri" w:eastAsia="Calibri" w:hAnsi="Calibri"/>
                <w:sz w:val="19"/>
                <w:szCs w:val="19"/>
              </w:rPr>
              <w:t xml:space="preserve">(h, k)</w:t>
            </w:r>
          </w:p>
        </w:tc>
      </w:tr>
      <w:tr>
        <w:tc>
          <w:tcPr>
            <w:tcW w:type="dxa" w:w="2200"/>
            <w:shd w:fill="F2F5FA" w:val="clear"/>
            <w:tcMar>
              <w:top w:type="dxa" w:w="90"/>
              <w:left w:type="dxa" w:w="110"/>
              <w:bottom w:type="dxa" w:w="90"/>
              <w:right w:type="dxa" w:w="110"/>
            </w:tcMar>
            <w:vAlign w:val="center"/>
          </w:tcPr>
          <w:p>
            <w:r>
              <w:rPr>
                <w:rFonts w:ascii="Calibri" w:cs="Calibri" w:eastAsia="Calibri" w:hAnsi="Calibri"/>
                <w:sz w:val="19"/>
                <w:szCs w:val="19"/>
              </w:rPr>
              <w:t xml:space="preserve">Tanım kümesi</w:t>
            </w:r>
          </w:p>
        </w:tc>
        <w:tc>
          <w:tcPr>
            <w:tcW w:type="dxa" w:w="3200"/>
            <w:shd w:fill="F2F5FA" w:val="clear"/>
            <w:tcMar>
              <w:top w:type="dxa" w:w="90"/>
              <w:left w:type="dxa" w:w="110"/>
              <w:bottom w:type="dxa" w:w="90"/>
              <w:right w:type="dxa" w:w="110"/>
            </w:tcMar>
            <w:vAlign w:val="center"/>
          </w:tcPr>
          <w:p>
            <w:r>
              <w:rPr>
                <w:rFonts w:ascii="Calibri" w:cs="Calibri" w:eastAsia="Calibri" w:hAnsi="Calibri"/>
                <w:sz w:val="19"/>
                <w:szCs w:val="19"/>
              </w:rPr>
              <w:t xml:space="preserve">[0, ∞)</w:t>
            </w:r>
          </w:p>
        </w:tc>
        <w:tc>
          <w:tcPr>
            <w:tcW w:type="dxa" w:w="3800"/>
            <w:shd w:fill="F2F5FA" w:val="clear"/>
            <w:tcMar>
              <w:top w:type="dxa" w:w="90"/>
              <w:left w:type="dxa" w:w="110"/>
              <w:bottom w:type="dxa" w:w="90"/>
              <w:right w:type="dxa" w:w="110"/>
            </w:tcMar>
            <w:vAlign w:val="center"/>
          </w:tcPr>
          <w:p>
            <w:r>
              <w:rPr>
                <w:rFonts w:ascii="Calibri" w:cs="Calibri" w:eastAsia="Calibri" w:hAnsi="Calibri"/>
                <w:sz w:val="19"/>
                <w:szCs w:val="19"/>
              </w:rPr>
              <w:t xml:space="preserve">[h, ∞)</w:t>
            </w:r>
          </w:p>
        </w:tc>
      </w:tr>
      <w:tr>
        <w:tc>
          <w:tcPr>
            <w:tcW w:type="dxa" w:w="2200"/>
            <w:shd w:fill="FFFFFF" w:val="clear"/>
            <w:tcMar>
              <w:top w:type="dxa" w:w="90"/>
              <w:left w:type="dxa" w:w="110"/>
              <w:bottom w:type="dxa" w:w="90"/>
              <w:right w:type="dxa" w:w="110"/>
            </w:tcMar>
            <w:vAlign w:val="center"/>
          </w:tcPr>
          <w:p>
            <w:r>
              <w:rPr>
                <w:rFonts w:ascii="Calibri" w:cs="Calibri" w:eastAsia="Calibri" w:hAnsi="Calibri"/>
                <w:sz w:val="19"/>
                <w:szCs w:val="19"/>
              </w:rPr>
              <w:t xml:space="preserve">Görüntü kümesi</w:t>
            </w:r>
          </w:p>
        </w:tc>
        <w:tc>
          <w:tcPr>
            <w:tcW w:type="dxa" w:w="3200"/>
            <w:shd w:fill="FFFFFF" w:val="clear"/>
            <w:tcMar>
              <w:top w:type="dxa" w:w="90"/>
              <w:left w:type="dxa" w:w="110"/>
              <w:bottom w:type="dxa" w:w="90"/>
              <w:right w:type="dxa" w:w="110"/>
            </w:tcMar>
            <w:vAlign w:val="center"/>
          </w:tcPr>
          <w:p>
            <w:r>
              <w:rPr>
                <w:rFonts w:ascii="Calibri" w:cs="Calibri" w:eastAsia="Calibri" w:hAnsi="Calibri"/>
                <w:sz w:val="19"/>
                <w:szCs w:val="19"/>
              </w:rPr>
              <w:t xml:space="preserve">[0, ∞)</w:t>
            </w:r>
          </w:p>
        </w:tc>
        <w:tc>
          <w:tcPr>
            <w:tcW w:type="dxa" w:w="3800"/>
            <w:shd w:fill="FFFFFF" w:val="clear"/>
            <w:tcMar>
              <w:top w:type="dxa" w:w="90"/>
              <w:left w:type="dxa" w:w="110"/>
              <w:bottom w:type="dxa" w:w="90"/>
              <w:right w:type="dxa" w:w="110"/>
            </w:tcMar>
            <w:vAlign w:val="center"/>
          </w:tcPr>
          <w:p>
            <w:r>
              <w:rPr>
                <w:rFonts w:ascii="Calibri" w:cs="Calibri" w:eastAsia="Calibri" w:hAnsi="Calibri"/>
                <w:sz w:val="19"/>
                <w:szCs w:val="19"/>
              </w:rPr>
              <w:t xml:space="preserve">a &gt; 0 ise [k, ∞); a &lt; 0 ise (-∞, k]</w:t>
            </w:r>
          </w:p>
        </w:tc>
      </w:tr>
      <w:tr>
        <w:tc>
          <w:tcPr>
            <w:tcW w:type="dxa" w:w="2200"/>
            <w:shd w:fill="F2F5FA" w:val="clear"/>
            <w:tcMar>
              <w:top w:type="dxa" w:w="90"/>
              <w:left w:type="dxa" w:w="110"/>
              <w:bottom w:type="dxa" w:w="90"/>
              <w:right w:type="dxa" w:w="110"/>
            </w:tcMar>
            <w:vAlign w:val="center"/>
          </w:tcPr>
          <w:p>
            <w:r>
              <w:rPr>
                <w:rFonts w:ascii="Calibri" w:cs="Calibri" w:eastAsia="Calibri" w:hAnsi="Calibri"/>
                <w:sz w:val="19"/>
                <w:szCs w:val="19"/>
              </w:rPr>
              <w:t xml:space="preserve">Simetri</w:t>
            </w:r>
          </w:p>
        </w:tc>
        <w:tc>
          <w:tcPr>
            <w:tcW w:type="dxa" w:w="3200"/>
            <w:shd w:fill="F2F5FA" w:val="clear"/>
            <w:tcMar>
              <w:top w:type="dxa" w:w="90"/>
              <w:left w:type="dxa" w:w="110"/>
              <w:bottom w:type="dxa" w:w="90"/>
              <w:right w:type="dxa" w:w="110"/>
            </w:tcMar>
            <w:vAlign w:val="center"/>
          </w:tcPr>
          <w:p>
            <w:r>
              <w:rPr>
                <w:rFonts w:ascii="Calibri" w:cs="Calibri" w:eastAsia="Calibri" w:hAnsi="Calibri"/>
                <w:sz w:val="19"/>
                <w:szCs w:val="19"/>
              </w:rPr>
              <w:t xml:space="preserve">Yok</w:t>
            </w:r>
          </w:p>
        </w:tc>
        <w:tc>
          <w:tcPr>
            <w:tcW w:type="dxa" w:w="3800"/>
            <w:shd w:fill="F2F5FA" w:val="clear"/>
            <w:tcMar>
              <w:top w:type="dxa" w:w="90"/>
              <w:left w:type="dxa" w:w="110"/>
              <w:bottom w:type="dxa" w:w="90"/>
              <w:right w:type="dxa" w:w="110"/>
            </w:tcMar>
            <w:vAlign w:val="center"/>
          </w:tcPr>
          <w:p>
            <w:r>
              <w:rPr>
                <w:rFonts w:ascii="Calibri" w:cs="Calibri" w:eastAsia="Calibri" w:hAnsi="Calibri"/>
                <w:sz w:val="19"/>
                <w:szCs w:val="19"/>
              </w:rPr>
              <w:t xml:space="preserve">Yok</w:t>
            </w:r>
          </w:p>
        </w:tc>
      </w:tr>
      <w:tr>
        <w:tc>
          <w:tcPr>
            <w:tcW w:type="dxa" w:w="2200"/>
            <w:shd w:fill="FFFFFF" w:val="clear"/>
            <w:tcMar>
              <w:top w:type="dxa" w:w="90"/>
              <w:left w:type="dxa" w:w="110"/>
              <w:bottom w:type="dxa" w:w="90"/>
              <w:right w:type="dxa" w:w="110"/>
            </w:tcMar>
            <w:vAlign w:val="center"/>
          </w:tcPr>
          <w:p>
            <w:r>
              <w:rPr>
                <w:rFonts w:ascii="Calibri" w:cs="Calibri" w:eastAsia="Calibri" w:hAnsi="Calibri"/>
                <w:sz w:val="19"/>
                <w:szCs w:val="19"/>
              </w:rPr>
              <w:t xml:space="preserve">Artan / azalan</w:t>
            </w:r>
          </w:p>
        </w:tc>
        <w:tc>
          <w:tcPr>
            <w:tcW w:type="dxa" w:w="3200"/>
            <w:shd w:fill="FFFFFF" w:val="clear"/>
            <w:tcMar>
              <w:top w:type="dxa" w:w="90"/>
              <w:left w:type="dxa" w:w="110"/>
              <w:bottom w:type="dxa" w:w="90"/>
              <w:right w:type="dxa" w:w="110"/>
            </w:tcMar>
            <w:vAlign w:val="center"/>
          </w:tcPr>
          <w:p>
            <w:r>
              <w:rPr>
                <w:rFonts w:ascii="Calibri" w:cs="Calibri" w:eastAsia="Calibri" w:hAnsi="Calibri"/>
                <w:sz w:val="19"/>
                <w:szCs w:val="19"/>
              </w:rPr>
              <w:t xml:space="preserve">Tanım kümesinde artan</w:t>
            </w:r>
          </w:p>
        </w:tc>
        <w:tc>
          <w:tcPr>
            <w:tcW w:type="dxa" w:w="3800"/>
            <w:shd w:fill="FFFFFF" w:val="clear"/>
            <w:tcMar>
              <w:top w:type="dxa" w:w="90"/>
              <w:left w:type="dxa" w:w="110"/>
              <w:bottom w:type="dxa" w:w="90"/>
              <w:right w:type="dxa" w:w="110"/>
            </w:tcMar>
            <w:vAlign w:val="center"/>
          </w:tcPr>
          <w:p>
            <w:r>
              <w:rPr>
                <w:rFonts w:ascii="Calibri" w:cs="Calibri" w:eastAsia="Calibri" w:hAnsi="Calibri"/>
                <w:sz w:val="19"/>
                <w:szCs w:val="19"/>
              </w:rPr>
              <w:t xml:space="preserve">a &gt; 0 ise artan kalır; a &lt; 0 ise azalana döner</w:t>
            </w:r>
          </w:p>
        </w:tc>
      </w:tr>
    </w:tbl>
    <w:p>
      <w:pPr>
        <w:pStyle w:val="Heading2"/>
        <w:spacing w:after="120" w:before="220"/>
      </w:pPr>
      <w:r>
        <w:rPr>
          <w:rFonts w:ascii="Calibri" w:cs="Calibri" w:eastAsia="Calibri" w:hAnsi="Calibri"/>
          <w:b/>
          <w:bCs/>
          <w:color w:val="2E5395"/>
          <w:sz w:val="25"/>
          <w:szCs w:val="25"/>
        </w:rPr>
        <w:t xml:space="preserve">5.3 Rasyonel Fonksiyonda Dönüşümler:  g(x) = a/(x - h) + k</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200"/>
        <w:gridCol w:w="3200"/>
        <w:gridCol w:w="3800"/>
      </w:tblGrid>
      <w:tr>
        <w:trPr>
          <w:tblHeader/>
        </w:trPr>
        <w:tc>
          <w:tcPr>
            <w:tcW w:type="dxa" w:w="22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Nitel Özellik</w:t>
            </w:r>
          </w:p>
        </w:tc>
        <w:tc>
          <w:tcPr>
            <w:tcW w:type="dxa" w:w="32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f(x) = 1/x</w:t>
            </w:r>
          </w:p>
        </w:tc>
        <w:tc>
          <w:tcPr>
            <w:tcW w:type="dxa" w:w="38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g(x) = a/(x-h) + k</w:t>
            </w:r>
          </w:p>
        </w:tc>
      </w:tr>
      <w:tr>
        <w:tc>
          <w:tcPr>
            <w:tcW w:type="dxa" w:w="2200"/>
            <w:shd w:fill="FFFFFF" w:val="clear"/>
            <w:tcMar>
              <w:top w:type="dxa" w:w="90"/>
              <w:left w:type="dxa" w:w="110"/>
              <w:bottom w:type="dxa" w:w="90"/>
              <w:right w:type="dxa" w:w="110"/>
            </w:tcMar>
            <w:vAlign w:val="center"/>
          </w:tcPr>
          <w:p>
            <w:r>
              <w:rPr>
                <w:rFonts w:ascii="Calibri" w:cs="Calibri" w:eastAsia="Calibri" w:hAnsi="Calibri"/>
                <w:sz w:val="19"/>
                <w:szCs w:val="19"/>
              </w:rPr>
              <w:t xml:space="preserve">Düşey asimptot</w:t>
            </w:r>
          </w:p>
        </w:tc>
        <w:tc>
          <w:tcPr>
            <w:tcW w:type="dxa" w:w="3200"/>
            <w:shd w:fill="FFFFFF" w:val="clear"/>
            <w:tcMar>
              <w:top w:type="dxa" w:w="90"/>
              <w:left w:type="dxa" w:w="110"/>
              <w:bottom w:type="dxa" w:w="90"/>
              <w:right w:type="dxa" w:w="110"/>
            </w:tcMar>
            <w:vAlign w:val="center"/>
          </w:tcPr>
          <w:p>
            <w:r>
              <w:rPr>
                <w:rFonts w:ascii="Calibri" w:cs="Calibri" w:eastAsia="Calibri" w:hAnsi="Calibri"/>
                <w:sz w:val="19"/>
                <w:szCs w:val="19"/>
              </w:rPr>
              <w:t xml:space="preserve">x = 0</w:t>
            </w:r>
          </w:p>
        </w:tc>
        <w:tc>
          <w:tcPr>
            <w:tcW w:type="dxa" w:w="3800"/>
            <w:shd w:fill="FFFFFF" w:val="clear"/>
            <w:tcMar>
              <w:top w:type="dxa" w:w="90"/>
              <w:left w:type="dxa" w:w="110"/>
              <w:bottom w:type="dxa" w:w="90"/>
              <w:right w:type="dxa" w:w="110"/>
            </w:tcMar>
            <w:vAlign w:val="center"/>
          </w:tcPr>
          <w:p>
            <w:r>
              <w:rPr>
                <w:rFonts w:ascii="Calibri" w:cs="Calibri" w:eastAsia="Calibri" w:hAnsi="Calibri"/>
                <w:sz w:val="19"/>
                <w:szCs w:val="19"/>
              </w:rPr>
              <w:t xml:space="preserve">x = h</w:t>
            </w:r>
          </w:p>
        </w:tc>
      </w:tr>
      <w:tr>
        <w:tc>
          <w:tcPr>
            <w:tcW w:type="dxa" w:w="2200"/>
            <w:shd w:fill="F2F5FA" w:val="clear"/>
            <w:tcMar>
              <w:top w:type="dxa" w:w="90"/>
              <w:left w:type="dxa" w:w="110"/>
              <w:bottom w:type="dxa" w:w="90"/>
              <w:right w:type="dxa" w:w="110"/>
            </w:tcMar>
            <w:vAlign w:val="center"/>
          </w:tcPr>
          <w:p>
            <w:r>
              <w:rPr>
                <w:rFonts w:ascii="Calibri" w:cs="Calibri" w:eastAsia="Calibri" w:hAnsi="Calibri"/>
                <w:sz w:val="19"/>
                <w:szCs w:val="19"/>
              </w:rPr>
              <w:t xml:space="preserve">Yatay asimptot</w:t>
            </w:r>
          </w:p>
        </w:tc>
        <w:tc>
          <w:tcPr>
            <w:tcW w:type="dxa" w:w="3200"/>
            <w:shd w:fill="F2F5FA" w:val="clear"/>
            <w:tcMar>
              <w:top w:type="dxa" w:w="90"/>
              <w:left w:type="dxa" w:w="110"/>
              <w:bottom w:type="dxa" w:w="90"/>
              <w:right w:type="dxa" w:w="110"/>
            </w:tcMar>
            <w:vAlign w:val="center"/>
          </w:tcPr>
          <w:p>
            <w:r>
              <w:rPr>
                <w:rFonts w:ascii="Calibri" w:cs="Calibri" w:eastAsia="Calibri" w:hAnsi="Calibri"/>
                <w:sz w:val="19"/>
                <w:szCs w:val="19"/>
              </w:rPr>
              <w:t xml:space="preserve">y = 0</w:t>
            </w:r>
          </w:p>
        </w:tc>
        <w:tc>
          <w:tcPr>
            <w:tcW w:type="dxa" w:w="3800"/>
            <w:shd w:fill="F2F5FA" w:val="clear"/>
            <w:tcMar>
              <w:top w:type="dxa" w:w="90"/>
              <w:left w:type="dxa" w:w="110"/>
              <w:bottom w:type="dxa" w:w="90"/>
              <w:right w:type="dxa" w:w="110"/>
            </w:tcMar>
            <w:vAlign w:val="center"/>
          </w:tcPr>
          <w:p>
            <w:r>
              <w:rPr>
                <w:rFonts w:ascii="Calibri" w:cs="Calibri" w:eastAsia="Calibri" w:hAnsi="Calibri"/>
                <w:sz w:val="19"/>
                <w:szCs w:val="19"/>
              </w:rPr>
              <w:t xml:space="preserve">y = k</w:t>
            </w:r>
          </w:p>
        </w:tc>
      </w:tr>
      <w:tr>
        <w:tc>
          <w:tcPr>
            <w:tcW w:type="dxa" w:w="2200"/>
            <w:shd w:fill="FFFFFF" w:val="clear"/>
            <w:tcMar>
              <w:top w:type="dxa" w:w="90"/>
              <w:left w:type="dxa" w:w="110"/>
              <w:bottom w:type="dxa" w:w="90"/>
              <w:right w:type="dxa" w:w="110"/>
            </w:tcMar>
            <w:vAlign w:val="center"/>
          </w:tcPr>
          <w:p>
            <w:r>
              <w:rPr>
                <w:rFonts w:ascii="Calibri" w:cs="Calibri" w:eastAsia="Calibri" w:hAnsi="Calibri"/>
                <w:sz w:val="19"/>
                <w:szCs w:val="19"/>
              </w:rPr>
              <w:t xml:space="preserve">Tanım kümesi</w:t>
            </w:r>
          </w:p>
        </w:tc>
        <w:tc>
          <w:tcPr>
            <w:tcW w:type="dxa" w:w="3200"/>
            <w:shd w:fill="FFFFFF" w:val="clear"/>
            <w:tcMar>
              <w:top w:type="dxa" w:w="90"/>
              <w:left w:type="dxa" w:w="110"/>
              <w:bottom w:type="dxa" w:w="90"/>
              <w:right w:type="dxa" w:w="110"/>
            </w:tcMar>
            <w:vAlign w:val="center"/>
          </w:tcPr>
          <w:p>
            <w:r>
              <w:rPr>
                <w:rFonts w:ascii="Calibri" w:cs="Calibri" w:eastAsia="Calibri" w:hAnsi="Calibri"/>
                <w:sz w:val="19"/>
                <w:szCs w:val="19"/>
              </w:rPr>
              <w:t xml:space="preserve">R - {0}</w:t>
            </w:r>
          </w:p>
        </w:tc>
        <w:tc>
          <w:tcPr>
            <w:tcW w:type="dxa" w:w="3800"/>
            <w:shd w:fill="FFFFFF" w:val="clear"/>
            <w:tcMar>
              <w:top w:type="dxa" w:w="90"/>
              <w:left w:type="dxa" w:w="110"/>
              <w:bottom w:type="dxa" w:w="90"/>
              <w:right w:type="dxa" w:w="110"/>
            </w:tcMar>
            <w:vAlign w:val="center"/>
          </w:tcPr>
          <w:p>
            <w:r>
              <w:rPr>
                <w:rFonts w:ascii="Calibri" w:cs="Calibri" w:eastAsia="Calibri" w:hAnsi="Calibri"/>
                <w:sz w:val="19"/>
                <w:szCs w:val="19"/>
              </w:rPr>
              <w:t xml:space="preserve">R - {h}</w:t>
            </w:r>
          </w:p>
        </w:tc>
      </w:tr>
      <w:tr>
        <w:tc>
          <w:tcPr>
            <w:tcW w:type="dxa" w:w="2200"/>
            <w:shd w:fill="F2F5FA" w:val="clear"/>
            <w:tcMar>
              <w:top w:type="dxa" w:w="90"/>
              <w:left w:type="dxa" w:w="110"/>
              <w:bottom w:type="dxa" w:w="90"/>
              <w:right w:type="dxa" w:w="110"/>
            </w:tcMar>
            <w:vAlign w:val="center"/>
          </w:tcPr>
          <w:p>
            <w:r>
              <w:rPr>
                <w:rFonts w:ascii="Calibri" w:cs="Calibri" w:eastAsia="Calibri" w:hAnsi="Calibri"/>
                <w:sz w:val="19"/>
                <w:szCs w:val="19"/>
              </w:rPr>
              <w:t xml:space="preserve">Görüntü kümesi</w:t>
            </w:r>
          </w:p>
        </w:tc>
        <w:tc>
          <w:tcPr>
            <w:tcW w:type="dxa" w:w="3200"/>
            <w:shd w:fill="F2F5FA" w:val="clear"/>
            <w:tcMar>
              <w:top w:type="dxa" w:w="90"/>
              <w:left w:type="dxa" w:w="110"/>
              <w:bottom w:type="dxa" w:w="90"/>
              <w:right w:type="dxa" w:w="110"/>
            </w:tcMar>
            <w:vAlign w:val="center"/>
          </w:tcPr>
          <w:p>
            <w:r>
              <w:rPr>
                <w:rFonts w:ascii="Calibri" w:cs="Calibri" w:eastAsia="Calibri" w:hAnsi="Calibri"/>
                <w:sz w:val="19"/>
                <w:szCs w:val="19"/>
              </w:rPr>
              <w:t xml:space="preserve">R - {0}</w:t>
            </w:r>
          </w:p>
        </w:tc>
        <w:tc>
          <w:tcPr>
            <w:tcW w:type="dxa" w:w="3800"/>
            <w:shd w:fill="F2F5FA" w:val="clear"/>
            <w:tcMar>
              <w:top w:type="dxa" w:w="90"/>
              <w:left w:type="dxa" w:w="110"/>
              <w:bottom w:type="dxa" w:w="90"/>
              <w:right w:type="dxa" w:w="110"/>
            </w:tcMar>
            <w:vAlign w:val="center"/>
          </w:tcPr>
          <w:p>
            <w:r>
              <w:rPr>
                <w:rFonts w:ascii="Calibri" w:cs="Calibri" w:eastAsia="Calibri" w:hAnsi="Calibri"/>
                <w:sz w:val="19"/>
                <w:szCs w:val="19"/>
              </w:rPr>
              <w:t xml:space="preserve">R - {k}</w:t>
            </w:r>
          </w:p>
        </w:tc>
      </w:tr>
      <w:tr>
        <w:tc>
          <w:tcPr>
            <w:tcW w:type="dxa" w:w="2200"/>
            <w:shd w:fill="FFFFFF" w:val="clear"/>
            <w:tcMar>
              <w:top w:type="dxa" w:w="90"/>
              <w:left w:type="dxa" w:w="110"/>
              <w:bottom w:type="dxa" w:w="90"/>
              <w:right w:type="dxa" w:w="110"/>
            </w:tcMar>
            <w:vAlign w:val="center"/>
          </w:tcPr>
          <w:p>
            <w:r>
              <w:rPr>
                <w:rFonts w:ascii="Calibri" w:cs="Calibri" w:eastAsia="Calibri" w:hAnsi="Calibri"/>
                <w:sz w:val="19"/>
                <w:szCs w:val="19"/>
              </w:rPr>
              <w:t xml:space="preserve">Simetri merkezi</w:t>
            </w:r>
          </w:p>
        </w:tc>
        <w:tc>
          <w:tcPr>
            <w:tcW w:type="dxa" w:w="3200"/>
            <w:shd w:fill="FFFFFF" w:val="clear"/>
            <w:tcMar>
              <w:top w:type="dxa" w:w="90"/>
              <w:left w:type="dxa" w:w="110"/>
              <w:bottom w:type="dxa" w:w="90"/>
              <w:right w:type="dxa" w:w="110"/>
            </w:tcMar>
            <w:vAlign w:val="center"/>
          </w:tcPr>
          <w:p>
            <w:r>
              <w:rPr>
                <w:rFonts w:ascii="Calibri" w:cs="Calibri" w:eastAsia="Calibri" w:hAnsi="Calibri"/>
                <w:sz w:val="19"/>
                <w:szCs w:val="19"/>
              </w:rPr>
              <w:t xml:space="preserve">(0, 0)</w:t>
            </w:r>
          </w:p>
        </w:tc>
        <w:tc>
          <w:tcPr>
            <w:tcW w:type="dxa" w:w="3800"/>
            <w:shd w:fill="FFFFFF" w:val="clear"/>
            <w:tcMar>
              <w:top w:type="dxa" w:w="90"/>
              <w:left w:type="dxa" w:w="110"/>
              <w:bottom w:type="dxa" w:w="90"/>
              <w:right w:type="dxa" w:w="110"/>
            </w:tcMar>
            <w:vAlign w:val="center"/>
          </w:tcPr>
          <w:p>
            <w:r>
              <w:rPr>
                <w:rFonts w:ascii="Calibri" w:cs="Calibri" w:eastAsia="Calibri" w:hAnsi="Calibri"/>
                <w:sz w:val="19"/>
                <w:szCs w:val="19"/>
              </w:rPr>
              <w:t xml:space="preserve">(h, k) noktasına göre nokta simetrik</w:t>
            </w:r>
          </w:p>
        </w:tc>
      </w:tr>
      <w:tr>
        <w:tc>
          <w:tcPr>
            <w:tcW w:type="dxa" w:w="2200"/>
            <w:shd w:fill="F2F5FA" w:val="clear"/>
            <w:tcMar>
              <w:top w:type="dxa" w:w="90"/>
              <w:left w:type="dxa" w:w="110"/>
              <w:bottom w:type="dxa" w:w="90"/>
              <w:right w:type="dxa" w:w="110"/>
            </w:tcMar>
            <w:vAlign w:val="center"/>
          </w:tcPr>
          <w:p>
            <w:r>
              <w:rPr>
                <w:rFonts w:ascii="Calibri" w:cs="Calibri" w:eastAsia="Calibri" w:hAnsi="Calibri"/>
                <w:sz w:val="19"/>
                <w:szCs w:val="19"/>
              </w:rPr>
              <w:t xml:space="preserve">Artan / azalan</w:t>
            </w:r>
          </w:p>
        </w:tc>
        <w:tc>
          <w:tcPr>
            <w:tcW w:type="dxa" w:w="3200"/>
            <w:shd w:fill="F2F5FA" w:val="clear"/>
            <w:tcMar>
              <w:top w:type="dxa" w:w="90"/>
              <w:left w:type="dxa" w:w="110"/>
              <w:bottom w:type="dxa" w:w="90"/>
              <w:right w:type="dxa" w:w="110"/>
            </w:tcMar>
            <w:vAlign w:val="center"/>
          </w:tcPr>
          <w:p>
            <w:r>
              <w:rPr>
                <w:rFonts w:ascii="Calibri" w:cs="Calibri" w:eastAsia="Calibri" w:hAnsi="Calibri"/>
                <w:sz w:val="19"/>
                <w:szCs w:val="19"/>
              </w:rPr>
              <w:t xml:space="preserve">Her iki dalda da azalan</w:t>
            </w:r>
          </w:p>
        </w:tc>
        <w:tc>
          <w:tcPr>
            <w:tcW w:type="dxa" w:w="3800"/>
            <w:shd w:fill="F2F5FA" w:val="clear"/>
            <w:tcMar>
              <w:top w:type="dxa" w:w="90"/>
              <w:left w:type="dxa" w:w="110"/>
              <w:bottom w:type="dxa" w:w="90"/>
              <w:right w:type="dxa" w:w="110"/>
            </w:tcMar>
            <w:vAlign w:val="center"/>
          </w:tcPr>
          <w:p>
            <w:r>
              <w:rPr>
                <w:rFonts w:ascii="Calibri" w:cs="Calibri" w:eastAsia="Calibri" w:hAnsi="Calibri"/>
                <w:sz w:val="19"/>
                <w:szCs w:val="19"/>
              </w:rPr>
              <w:t xml:space="preserve">a &gt; 0 ise azalan kalır; a &lt; 0 ise artana döner</w:t>
            </w:r>
          </w:p>
        </w:tc>
      </w:tr>
    </w:tbl>
    <w:p>
      <w:r>
        <w:br w:type="page"/>
      </w:r>
    </w:p>
    <w:p>
      <w:pPr>
        <w:pStyle w:val="Heading1"/>
        <w:spacing w:after="160" w:before="320"/>
      </w:pPr>
      <w:r>
        <w:rPr>
          <w:rFonts w:ascii="Calibri" w:cs="Calibri" w:eastAsia="Calibri" w:hAnsi="Calibri"/>
          <w:b/>
          <w:bCs/>
          <w:color w:val="1F3864"/>
          <w:sz w:val="30"/>
          <w:szCs w:val="30"/>
        </w:rPr>
        <w:t xml:space="preserve">6. Örnek Uygulamalar</w:t>
      </w:r>
    </w:p>
    <w:p>
      <w:pPr>
        <w:spacing w:after="140" w:line="300"/>
        <w:jc w:val="both"/>
      </w:pPr>
      <w:r>
        <w:rPr>
          <w:rFonts w:ascii="Calibri" w:cs="Calibri" w:eastAsia="Calibri" w:hAnsi="Calibri"/>
          <w:sz w:val="21"/>
          <w:szCs w:val="21"/>
        </w:rPr>
        <w:t xml:space="preserve">Bu bölümde her referans fonksiyon türü için birer örnek dönüşüm seçilmiş; dönüşüm sonrası elde edilen fonksiyonun nitel özellikleri, a, h, k parametreleri kullanılarak adım adım belirlenmiştir.</w:t>
      </w:r>
    </w:p>
    <w:p>
      <w:pPr>
        <w:pStyle w:val="Heading3"/>
        <w:spacing w:after="90" w:before="160"/>
      </w:pPr>
      <w:r>
        <w:rPr>
          <w:rFonts w:ascii="Calibri" w:cs="Calibri" w:eastAsia="Calibri" w:hAnsi="Calibri"/>
          <w:b/>
          <w:bCs/>
          <w:color w:val="3B6EA5"/>
          <w:sz w:val="22"/>
          <w:szCs w:val="22"/>
        </w:rPr>
        <w:t xml:space="preserve">Örnek 1 — Karesel Fonksiyon</w:t>
      </w:r>
    </w:p>
    <w:p>
      <w:pPr>
        <w:spacing w:after="90" w:before="40"/>
        <w:ind w:left="360"/>
      </w:pPr>
      <w:r>
        <w:rPr>
          <w:rFonts w:ascii="Calibri" w:cs="Calibri" w:eastAsia="Calibri" w:hAnsi="Calibri"/>
          <w:color w:val="0B3D91"/>
          <w:sz w:val="21"/>
          <w:szCs w:val="21"/>
        </w:rPr>
        <w:t xml:space="preserve">g(x) = -2(x + 3)² + 5</w:t>
      </w:r>
    </w:p>
    <w:p>
      <w:pPr>
        <w:spacing w:after="140" w:line="300"/>
        <w:jc w:val="both"/>
      </w:pPr>
      <w:r>
        <w:rPr>
          <w:rFonts w:ascii="Calibri" w:cs="Calibri" w:eastAsia="Calibri" w:hAnsi="Calibri"/>
          <w:sz w:val="21"/>
          <w:szCs w:val="21"/>
        </w:rPr>
        <w:t xml:space="preserve">Bu ifade a(x-h)² + k biçimiyle karşılaştırıldığında: </w:t>
      </w:r>
      <w:r>
        <w:rPr>
          <w:rFonts w:ascii="Calibri" w:cs="Calibri" w:eastAsia="Calibri" w:hAnsi="Calibri"/>
          <w:b/>
          <w:bCs/>
          <w:sz w:val="21"/>
          <w:szCs w:val="21"/>
        </w:rPr>
        <w:t xml:space="preserve">a = -2</w:t>
      </w:r>
      <w:r>
        <w:rPr>
          <w:rFonts w:ascii="Calibri" w:cs="Calibri" w:eastAsia="Calibri" w:hAnsi="Calibri"/>
          <w:sz w:val="21"/>
          <w:szCs w:val="21"/>
        </w:rPr>
        <w:t xml:space="preserve">, </w:t>
      </w:r>
      <w:r>
        <w:rPr>
          <w:rFonts w:ascii="Calibri" w:cs="Calibri" w:eastAsia="Calibri" w:hAnsi="Calibri"/>
          <w:b/>
          <w:bCs/>
          <w:sz w:val="21"/>
          <w:szCs w:val="21"/>
        </w:rPr>
        <w:t xml:space="preserve">h = -3</w:t>
      </w:r>
      <w:r>
        <w:rPr>
          <w:rFonts w:ascii="Calibri" w:cs="Calibri" w:eastAsia="Calibri" w:hAnsi="Calibri"/>
          <w:sz w:val="21"/>
          <w:szCs w:val="21"/>
        </w:rPr>
        <w:t xml:space="preserve">, </w:t>
      </w:r>
      <w:r>
        <w:rPr>
          <w:rFonts w:ascii="Calibri" w:cs="Calibri" w:eastAsia="Calibri" w:hAnsi="Calibri"/>
          <w:b/>
          <w:bCs/>
          <w:sz w:val="21"/>
          <w:szCs w:val="21"/>
        </w:rPr>
        <w:t xml:space="preserve">k = 5</w:t>
      </w:r>
      <w:r>
        <w:rPr>
          <w:rFonts w:ascii="Calibri" w:cs="Calibri" w:eastAsia="Calibri" w:hAnsi="Calibri"/>
          <w:sz w:val="21"/>
          <w:szCs w:val="21"/>
        </w:rPr>
        <w:t xml:space="preserve"> olduğu görülür.</w:t>
      </w:r>
    </w:p>
    <w:p>
      <w:pPr>
        <w:pStyle w:val="ListParagraph"/>
        <w:numPr>
          <w:ilvl w:val="0"/>
          <w:numId w:val="2"/>
        </w:numPr>
        <w:spacing w:after="110"/>
      </w:pPr>
      <w:r>
        <w:rPr>
          <w:rFonts w:ascii="Calibri" w:cs="Calibri" w:eastAsia="Calibri" w:hAnsi="Calibri"/>
          <w:b/>
          <w:bCs/>
          <w:sz w:val="21"/>
          <w:szCs w:val="21"/>
        </w:rPr>
        <w:t xml:space="preserve">Tepe noktası:</w:t>
      </w:r>
      <w:r>
        <w:rPr>
          <w:rFonts w:ascii="Calibri" w:cs="Calibri" w:eastAsia="Calibri" w:hAnsi="Calibri"/>
          <w:sz w:val="21"/>
          <w:szCs w:val="21"/>
        </w:rPr>
        <w:t xml:space="preserve"> (h, k) = (-3, 5)</w:t>
      </w:r>
    </w:p>
    <w:p>
      <w:pPr>
        <w:pStyle w:val="ListParagraph"/>
        <w:numPr>
          <w:ilvl w:val="0"/>
          <w:numId w:val="2"/>
        </w:numPr>
        <w:spacing w:after="110"/>
      </w:pPr>
      <w:r>
        <w:rPr>
          <w:rFonts w:ascii="Calibri" w:cs="Calibri" w:eastAsia="Calibri" w:hAnsi="Calibri"/>
          <w:b/>
          <w:bCs/>
          <w:sz w:val="21"/>
          <w:szCs w:val="21"/>
        </w:rPr>
        <w:t xml:space="preserve">Simetri ekseni:</w:t>
      </w:r>
      <w:r>
        <w:rPr>
          <w:rFonts w:ascii="Calibri" w:cs="Calibri" w:eastAsia="Calibri" w:hAnsi="Calibri"/>
          <w:sz w:val="21"/>
          <w:szCs w:val="21"/>
        </w:rPr>
        <w:t xml:space="preserve"> x = -3</w:t>
      </w:r>
    </w:p>
    <w:p>
      <w:pPr>
        <w:pStyle w:val="ListParagraph"/>
        <w:numPr>
          <w:ilvl w:val="0"/>
          <w:numId w:val="2"/>
        </w:numPr>
        <w:spacing w:after="110"/>
      </w:pPr>
      <w:r>
        <w:rPr>
          <w:rFonts w:ascii="Calibri" w:cs="Calibri" w:eastAsia="Calibri" w:hAnsi="Calibri"/>
          <w:b/>
          <w:bCs/>
          <w:sz w:val="21"/>
          <w:szCs w:val="21"/>
        </w:rPr>
        <w:t xml:space="preserve">Açılma yönü:</w:t>
      </w:r>
      <w:r>
        <w:rPr>
          <w:rFonts w:ascii="Calibri" w:cs="Calibri" w:eastAsia="Calibri" w:hAnsi="Calibri"/>
          <w:sz w:val="21"/>
          <w:szCs w:val="21"/>
        </w:rPr>
        <w:t xml:space="preserve"> a = -2 &lt; 0 olduğundan parabol aşağı açılır (maksimum değer vardır).</w:t>
      </w:r>
    </w:p>
    <w:p>
      <w:pPr>
        <w:pStyle w:val="ListParagraph"/>
        <w:numPr>
          <w:ilvl w:val="0"/>
          <w:numId w:val="2"/>
        </w:numPr>
        <w:spacing w:after="110"/>
      </w:pPr>
      <w:r>
        <w:rPr>
          <w:rFonts w:ascii="Calibri" w:cs="Calibri" w:eastAsia="Calibri" w:hAnsi="Calibri"/>
          <w:b/>
          <w:bCs/>
          <w:sz w:val="21"/>
          <w:szCs w:val="21"/>
        </w:rPr>
        <w:t xml:space="preserve">Genişleme/daralma:</w:t>
      </w:r>
      <w:r>
        <w:rPr>
          <w:rFonts w:ascii="Calibri" w:cs="Calibri" w:eastAsia="Calibri" w:hAnsi="Calibri"/>
          <w:sz w:val="21"/>
          <w:szCs w:val="21"/>
        </w:rPr>
        <w:t xml:space="preserve"> |a| = 2 &gt; 1 olduğundan grafik referans fonksiyona göre dikey yönde 2 kat genişlemiştir (daha dar görünür).</w:t>
      </w:r>
    </w:p>
    <w:p>
      <w:pPr>
        <w:pStyle w:val="ListParagraph"/>
        <w:numPr>
          <w:ilvl w:val="0"/>
          <w:numId w:val="2"/>
        </w:numPr>
        <w:spacing w:after="110"/>
      </w:pPr>
      <w:r>
        <w:rPr>
          <w:rFonts w:ascii="Calibri" w:cs="Calibri" w:eastAsia="Calibri" w:hAnsi="Calibri"/>
          <w:b/>
          <w:bCs/>
          <w:sz w:val="21"/>
          <w:szCs w:val="21"/>
        </w:rPr>
        <w:t xml:space="preserve">Görüntü kümesi:</w:t>
      </w:r>
      <w:r>
        <w:rPr>
          <w:rFonts w:ascii="Calibri" w:cs="Calibri" w:eastAsia="Calibri" w:hAnsi="Calibri"/>
          <w:sz w:val="21"/>
          <w:szCs w:val="21"/>
        </w:rPr>
        <w:t xml:space="preserve"> (-∞, 5]</w:t>
      </w:r>
    </w:p>
    <w:p>
      <w:pPr>
        <w:pStyle w:val="ListParagraph"/>
        <w:numPr>
          <w:ilvl w:val="0"/>
          <w:numId w:val="2"/>
        </w:numPr>
        <w:spacing w:after="110"/>
      </w:pPr>
      <w:r>
        <w:rPr>
          <w:rFonts w:ascii="Calibri" w:cs="Calibri" w:eastAsia="Calibri" w:hAnsi="Calibri"/>
          <w:b/>
          <w:bCs/>
          <w:sz w:val="21"/>
          <w:szCs w:val="21"/>
        </w:rPr>
        <w:t xml:space="preserve">Artan/azalan:</w:t>
      </w:r>
      <w:r>
        <w:rPr>
          <w:rFonts w:ascii="Calibri" w:cs="Calibri" w:eastAsia="Calibri" w:hAnsi="Calibri"/>
          <w:sz w:val="21"/>
          <w:szCs w:val="21"/>
        </w:rPr>
        <w:t xml:space="preserve"> x &lt; -3 için artan, x &gt; -3 için azalandır.</w:t>
      </w:r>
    </w:p>
    <w:p>
      <w:pPr>
        <w:pStyle w:val="Heading3"/>
        <w:spacing w:after="90" w:before="160"/>
      </w:pPr>
      <w:r>
        <w:rPr>
          <w:rFonts w:ascii="Calibri" w:cs="Calibri" w:eastAsia="Calibri" w:hAnsi="Calibri"/>
          <w:b/>
          <w:bCs/>
          <w:color w:val="3B6EA5"/>
          <w:sz w:val="22"/>
          <w:szCs w:val="22"/>
        </w:rPr>
        <w:t xml:space="preserve">Örnek 2 — Karekök Fonksiyonu</w:t>
      </w:r>
    </w:p>
    <w:p>
      <w:pPr>
        <w:spacing w:after="90" w:before="40"/>
        <w:ind w:left="360"/>
      </w:pPr>
      <w:r>
        <w:rPr>
          <w:rFonts w:ascii="Calibri" w:cs="Calibri" w:eastAsia="Calibri" w:hAnsi="Calibri"/>
          <w:color w:val="0B3D91"/>
          <w:sz w:val="21"/>
          <w:szCs w:val="21"/>
        </w:rPr>
        <w:t xml:space="preserve">g(x) = 3√(x - 4) - 1</w:t>
      </w:r>
    </w:p>
    <w:p>
      <w:pPr>
        <w:spacing w:after="140" w:line="300"/>
        <w:jc w:val="both"/>
      </w:pPr>
      <w:r>
        <w:rPr>
          <w:rFonts w:ascii="Calibri" w:cs="Calibri" w:eastAsia="Calibri" w:hAnsi="Calibri"/>
          <w:sz w:val="21"/>
          <w:szCs w:val="21"/>
        </w:rPr>
        <w:t xml:space="preserve">Bu ifadede </w:t>
      </w:r>
      <w:r>
        <w:rPr>
          <w:rFonts w:ascii="Calibri" w:cs="Calibri" w:eastAsia="Calibri" w:hAnsi="Calibri"/>
          <w:b/>
          <w:bCs/>
          <w:sz w:val="21"/>
          <w:szCs w:val="21"/>
        </w:rPr>
        <w:t xml:space="preserve">a = 3</w:t>
      </w:r>
      <w:r>
        <w:rPr>
          <w:rFonts w:ascii="Calibri" w:cs="Calibri" w:eastAsia="Calibri" w:hAnsi="Calibri"/>
          <w:sz w:val="21"/>
          <w:szCs w:val="21"/>
        </w:rPr>
        <w:t xml:space="preserve">, </w:t>
      </w:r>
      <w:r>
        <w:rPr>
          <w:rFonts w:ascii="Calibri" w:cs="Calibri" w:eastAsia="Calibri" w:hAnsi="Calibri"/>
          <w:b/>
          <w:bCs/>
          <w:sz w:val="21"/>
          <w:szCs w:val="21"/>
        </w:rPr>
        <w:t xml:space="preserve">h = 4</w:t>
      </w:r>
      <w:r>
        <w:rPr>
          <w:rFonts w:ascii="Calibri" w:cs="Calibri" w:eastAsia="Calibri" w:hAnsi="Calibri"/>
          <w:sz w:val="21"/>
          <w:szCs w:val="21"/>
        </w:rPr>
        <w:t xml:space="preserve">, </w:t>
      </w:r>
      <w:r>
        <w:rPr>
          <w:rFonts w:ascii="Calibri" w:cs="Calibri" w:eastAsia="Calibri" w:hAnsi="Calibri"/>
          <w:b/>
          <w:bCs/>
          <w:sz w:val="21"/>
          <w:szCs w:val="21"/>
        </w:rPr>
        <w:t xml:space="preserve">k = -1</w:t>
      </w:r>
      <w:r>
        <w:rPr>
          <w:rFonts w:ascii="Calibri" w:cs="Calibri" w:eastAsia="Calibri" w:hAnsi="Calibri"/>
          <w:sz w:val="21"/>
          <w:szCs w:val="21"/>
        </w:rPr>
        <w:t xml:space="preserve">&amp;apos;dir.</w:t>
      </w:r>
    </w:p>
    <w:p>
      <w:pPr>
        <w:pStyle w:val="ListParagraph"/>
        <w:numPr>
          <w:ilvl w:val="0"/>
          <w:numId w:val="2"/>
        </w:numPr>
        <w:spacing w:after="110"/>
      </w:pPr>
      <w:r>
        <w:rPr>
          <w:rFonts w:ascii="Calibri" w:cs="Calibri" w:eastAsia="Calibri" w:hAnsi="Calibri"/>
          <w:b/>
          <w:bCs/>
          <w:sz w:val="21"/>
          <w:szCs w:val="21"/>
        </w:rPr>
        <w:t xml:space="preserve">Başlangıç noktası:</w:t>
      </w:r>
      <w:r>
        <w:rPr>
          <w:rFonts w:ascii="Calibri" w:cs="Calibri" w:eastAsia="Calibri" w:hAnsi="Calibri"/>
          <w:sz w:val="21"/>
          <w:szCs w:val="21"/>
        </w:rPr>
        <w:t xml:space="preserve"> (4, -1)</w:t>
      </w:r>
    </w:p>
    <w:p>
      <w:pPr>
        <w:pStyle w:val="ListParagraph"/>
        <w:numPr>
          <w:ilvl w:val="0"/>
          <w:numId w:val="2"/>
        </w:numPr>
        <w:spacing w:after="110"/>
      </w:pPr>
      <w:r>
        <w:rPr>
          <w:rFonts w:ascii="Calibri" w:cs="Calibri" w:eastAsia="Calibri" w:hAnsi="Calibri"/>
          <w:b/>
          <w:bCs/>
          <w:sz w:val="21"/>
          <w:szCs w:val="21"/>
        </w:rPr>
        <w:t xml:space="preserve">Tanım kümesi:</w:t>
      </w:r>
      <w:r>
        <w:rPr>
          <w:rFonts w:ascii="Calibri" w:cs="Calibri" w:eastAsia="Calibri" w:hAnsi="Calibri"/>
          <w:sz w:val="21"/>
          <w:szCs w:val="21"/>
        </w:rPr>
        <w:t xml:space="preserve"> [4, ∞) — referans fonksiyona göre 4 birim sağa ötelenmiştir.</w:t>
      </w:r>
    </w:p>
    <w:p>
      <w:pPr>
        <w:pStyle w:val="ListParagraph"/>
        <w:numPr>
          <w:ilvl w:val="0"/>
          <w:numId w:val="2"/>
        </w:numPr>
        <w:spacing w:after="110"/>
      </w:pPr>
      <w:r>
        <w:rPr>
          <w:rFonts w:ascii="Calibri" w:cs="Calibri" w:eastAsia="Calibri" w:hAnsi="Calibri"/>
          <w:b/>
          <w:bCs/>
          <w:sz w:val="21"/>
          <w:szCs w:val="21"/>
        </w:rPr>
        <w:t xml:space="preserve">Görüntü kümesi:</w:t>
      </w:r>
      <w:r>
        <w:rPr>
          <w:rFonts w:ascii="Calibri" w:cs="Calibri" w:eastAsia="Calibri" w:hAnsi="Calibri"/>
          <w:sz w:val="21"/>
          <w:szCs w:val="21"/>
        </w:rPr>
        <w:t xml:space="preserve"> [-1, ∞) — referans fonksiyona göre 1 birim aşağı ötelenmiştir.</w:t>
      </w:r>
    </w:p>
    <w:p>
      <w:pPr>
        <w:pStyle w:val="ListParagraph"/>
        <w:numPr>
          <w:ilvl w:val="0"/>
          <w:numId w:val="2"/>
        </w:numPr>
        <w:spacing w:after="110"/>
      </w:pPr>
      <w:r>
        <w:rPr>
          <w:rFonts w:ascii="Calibri" w:cs="Calibri" w:eastAsia="Calibri" w:hAnsi="Calibri"/>
          <w:b/>
          <w:bCs/>
          <w:sz w:val="21"/>
          <w:szCs w:val="21"/>
        </w:rPr>
        <w:t xml:space="preserve">Genişleme/daralma:</w:t>
      </w:r>
      <w:r>
        <w:rPr>
          <w:rFonts w:ascii="Calibri" w:cs="Calibri" w:eastAsia="Calibri" w:hAnsi="Calibri"/>
          <w:sz w:val="21"/>
          <w:szCs w:val="21"/>
        </w:rPr>
        <w:t xml:space="preserve"> a = 3 &gt; 1 olduğundan grafik dikey yönde 3 kat genişlemiştir.</w:t>
      </w:r>
    </w:p>
    <w:p>
      <w:pPr>
        <w:pStyle w:val="ListParagraph"/>
        <w:numPr>
          <w:ilvl w:val="0"/>
          <w:numId w:val="2"/>
        </w:numPr>
        <w:spacing w:after="110"/>
      </w:pPr>
      <w:r>
        <w:rPr>
          <w:rFonts w:ascii="Calibri" w:cs="Calibri" w:eastAsia="Calibri" w:hAnsi="Calibri"/>
          <w:b/>
          <w:bCs/>
          <w:sz w:val="21"/>
          <w:szCs w:val="21"/>
        </w:rPr>
        <w:t xml:space="preserve">Artan/azalan:</w:t>
      </w:r>
      <w:r>
        <w:rPr>
          <w:rFonts w:ascii="Calibri" w:cs="Calibri" w:eastAsia="Calibri" w:hAnsi="Calibri"/>
          <w:sz w:val="21"/>
          <w:szCs w:val="21"/>
        </w:rPr>
        <w:t xml:space="preserve"> a &gt; 0 olduğundan fonksiyon, referans fonksiyon gibi tüm tanım kümesinde artandır.</w:t>
      </w:r>
    </w:p>
    <w:p>
      <w:pPr>
        <w:pStyle w:val="Heading3"/>
        <w:spacing w:after="90" w:before="160"/>
      </w:pPr>
      <w:r>
        <w:rPr>
          <w:rFonts w:ascii="Calibri" w:cs="Calibri" w:eastAsia="Calibri" w:hAnsi="Calibri"/>
          <w:b/>
          <w:bCs/>
          <w:color w:val="3B6EA5"/>
          <w:sz w:val="22"/>
          <w:szCs w:val="22"/>
        </w:rPr>
        <w:t xml:space="preserve">Örnek 3 — Rasyonel Fonksiyon</w:t>
      </w:r>
    </w:p>
    <w:p>
      <w:pPr>
        <w:spacing w:after="90" w:before="40"/>
        <w:ind w:left="360"/>
      </w:pPr>
      <w:r>
        <w:rPr>
          <w:rFonts w:ascii="Calibri" w:cs="Calibri" w:eastAsia="Calibri" w:hAnsi="Calibri"/>
          <w:color w:val="0B3D91"/>
          <w:sz w:val="21"/>
          <w:szCs w:val="21"/>
        </w:rPr>
        <w:t xml:space="preserve">g(x) = -1/(x + 2) + 3</w:t>
      </w:r>
    </w:p>
    <w:p>
      <w:pPr>
        <w:spacing w:after="140" w:line="300"/>
        <w:jc w:val="both"/>
      </w:pPr>
      <w:r>
        <w:rPr>
          <w:rFonts w:ascii="Calibri" w:cs="Calibri" w:eastAsia="Calibri" w:hAnsi="Calibri"/>
          <w:sz w:val="21"/>
          <w:szCs w:val="21"/>
        </w:rPr>
        <w:t xml:space="preserve">Bu ifadede </w:t>
      </w:r>
      <w:r>
        <w:rPr>
          <w:rFonts w:ascii="Calibri" w:cs="Calibri" w:eastAsia="Calibri" w:hAnsi="Calibri"/>
          <w:b/>
          <w:bCs/>
          <w:sz w:val="21"/>
          <w:szCs w:val="21"/>
        </w:rPr>
        <w:t xml:space="preserve">a = -1</w:t>
      </w:r>
      <w:r>
        <w:rPr>
          <w:rFonts w:ascii="Calibri" w:cs="Calibri" w:eastAsia="Calibri" w:hAnsi="Calibri"/>
          <w:sz w:val="21"/>
          <w:szCs w:val="21"/>
        </w:rPr>
        <w:t xml:space="preserve">, </w:t>
      </w:r>
      <w:r>
        <w:rPr>
          <w:rFonts w:ascii="Calibri" w:cs="Calibri" w:eastAsia="Calibri" w:hAnsi="Calibri"/>
          <w:b/>
          <w:bCs/>
          <w:sz w:val="21"/>
          <w:szCs w:val="21"/>
        </w:rPr>
        <w:t xml:space="preserve">h = -2</w:t>
      </w:r>
      <w:r>
        <w:rPr>
          <w:rFonts w:ascii="Calibri" w:cs="Calibri" w:eastAsia="Calibri" w:hAnsi="Calibri"/>
          <w:sz w:val="21"/>
          <w:szCs w:val="21"/>
        </w:rPr>
        <w:t xml:space="preserve">, </w:t>
      </w:r>
      <w:r>
        <w:rPr>
          <w:rFonts w:ascii="Calibri" w:cs="Calibri" w:eastAsia="Calibri" w:hAnsi="Calibri"/>
          <w:b/>
          <w:bCs/>
          <w:sz w:val="21"/>
          <w:szCs w:val="21"/>
        </w:rPr>
        <w:t xml:space="preserve">k = 3</w:t>
      </w:r>
      <w:r>
        <w:rPr>
          <w:rFonts w:ascii="Calibri" w:cs="Calibri" w:eastAsia="Calibri" w:hAnsi="Calibri"/>
          <w:sz w:val="21"/>
          <w:szCs w:val="21"/>
        </w:rPr>
        <w:t xml:space="preserve">&amp;apos;tür.</w:t>
      </w:r>
    </w:p>
    <w:p>
      <w:pPr>
        <w:pStyle w:val="ListParagraph"/>
        <w:numPr>
          <w:ilvl w:val="0"/>
          <w:numId w:val="2"/>
        </w:numPr>
        <w:spacing w:after="110"/>
      </w:pPr>
      <w:r>
        <w:rPr>
          <w:rFonts w:ascii="Calibri" w:cs="Calibri" w:eastAsia="Calibri" w:hAnsi="Calibri"/>
          <w:b/>
          <w:bCs/>
          <w:sz w:val="21"/>
          <w:szCs w:val="21"/>
        </w:rPr>
        <w:t xml:space="preserve">Düşey asimptot:</w:t>
      </w:r>
      <w:r>
        <w:rPr>
          <w:rFonts w:ascii="Calibri" w:cs="Calibri" w:eastAsia="Calibri" w:hAnsi="Calibri"/>
          <w:sz w:val="21"/>
          <w:szCs w:val="21"/>
        </w:rPr>
        <w:t xml:space="preserve"> x = -2</w:t>
      </w:r>
    </w:p>
    <w:p>
      <w:pPr>
        <w:pStyle w:val="ListParagraph"/>
        <w:numPr>
          <w:ilvl w:val="0"/>
          <w:numId w:val="2"/>
        </w:numPr>
        <w:spacing w:after="110"/>
      </w:pPr>
      <w:r>
        <w:rPr>
          <w:rFonts w:ascii="Calibri" w:cs="Calibri" w:eastAsia="Calibri" w:hAnsi="Calibri"/>
          <w:b/>
          <w:bCs/>
          <w:sz w:val="21"/>
          <w:szCs w:val="21"/>
        </w:rPr>
        <w:t xml:space="preserve">Yatay asimptot:</w:t>
      </w:r>
      <w:r>
        <w:rPr>
          <w:rFonts w:ascii="Calibri" w:cs="Calibri" w:eastAsia="Calibri" w:hAnsi="Calibri"/>
          <w:sz w:val="21"/>
          <w:szCs w:val="21"/>
        </w:rPr>
        <w:t xml:space="preserve"> y = 3</w:t>
      </w:r>
    </w:p>
    <w:p>
      <w:pPr>
        <w:pStyle w:val="ListParagraph"/>
        <w:numPr>
          <w:ilvl w:val="0"/>
          <w:numId w:val="2"/>
        </w:numPr>
        <w:spacing w:after="110"/>
      </w:pPr>
      <w:r>
        <w:rPr>
          <w:rFonts w:ascii="Calibri" w:cs="Calibri" w:eastAsia="Calibri" w:hAnsi="Calibri"/>
          <w:b/>
          <w:bCs/>
          <w:sz w:val="21"/>
          <w:szCs w:val="21"/>
        </w:rPr>
        <w:t xml:space="preserve">Tanım kümesi:</w:t>
      </w:r>
      <w:r>
        <w:rPr>
          <w:rFonts w:ascii="Calibri" w:cs="Calibri" w:eastAsia="Calibri" w:hAnsi="Calibri"/>
          <w:sz w:val="21"/>
          <w:szCs w:val="21"/>
        </w:rPr>
        <w:t xml:space="preserve"> R - {-2}</w:t>
      </w:r>
    </w:p>
    <w:p>
      <w:pPr>
        <w:pStyle w:val="ListParagraph"/>
        <w:numPr>
          <w:ilvl w:val="0"/>
          <w:numId w:val="2"/>
        </w:numPr>
        <w:spacing w:after="110"/>
      </w:pPr>
      <w:r>
        <w:rPr>
          <w:rFonts w:ascii="Calibri" w:cs="Calibri" w:eastAsia="Calibri" w:hAnsi="Calibri"/>
          <w:b/>
          <w:bCs/>
          <w:sz w:val="21"/>
          <w:szCs w:val="21"/>
        </w:rPr>
        <w:t xml:space="preserve">Görüntü kümesi:</w:t>
      </w:r>
      <w:r>
        <w:rPr>
          <w:rFonts w:ascii="Calibri" w:cs="Calibri" w:eastAsia="Calibri" w:hAnsi="Calibri"/>
          <w:sz w:val="21"/>
          <w:szCs w:val="21"/>
        </w:rPr>
        <w:t xml:space="preserve"> R - {3}</w:t>
      </w:r>
    </w:p>
    <w:p>
      <w:pPr>
        <w:pStyle w:val="ListParagraph"/>
        <w:numPr>
          <w:ilvl w:val="0"/>
          <w:numId w:val="2"/>
        </w:numPr>
        <w:spacing w:after="110"/>
      </w:pPr>
      <w:r>
        <w:rPr>
          <w:rFonts w:ascii="Calibri" w:cs="Calibri" w:eastAsia="Calibri" w:hAnsi="Calibri"/>
          <w:b/>
          <w:bCs/>
          <w:sz w:val="21"/>
          <w:szCs w:val="21"/>
        </w:rPr>
        <w:t xml:space="preserve">Simetri merkezi:</w:t>
      </w:r>
      <w:r>
        <w:rPr>
          <w:rFonts w:ascii="Calibri" w:cs="Calibri" w:eastAsia="Calibri" w:hAnsi="Calibri"/>
          <w:sz w:val="21"/>
          <w:szCs w:val="21"/>
        </w:rPr>
        <w:t xml:space="preserve"> (-2, 3) noktasına göre nokta simetriktir.</w:t>
      </w:r>
    </w:p>
    <w:p>
      <w:pPr>
        <w:pStyle w:val="ListParagraph"/>
        <w:numPr>
          <w:ilvl w:val="0"/>
          <w:numId w:val="2"/>
        </w:numPr>
        <w:spacing w:after="110"/>
      </w:pPr>
      <w:r>
        <w:rPr>
          <w:rFonts w:ascii="Calibri" w:cs="Calibri" w:eastAsia="Calibri" w:hAnsi="Calibri"/>
          <w:b/>
          <w:bCs/>
          <w:sz w:val="21"/>
          <w:szCs w:val="21"/>
        </w:rPr>
        <w:t xml:space="preserve">Artan/azalan:</w:t>
      </w:r>
      <w:r>
        <w:rPr>
          <w:rFonts w:ascii="Calibri" w:cs="Calibri" w:eastAsia="Calibri" w:hAnsi="Calibri"/>
          <w:sz w:val="21"/>
          <w:szCs w:val="21"/>
        </w:rPr>
        <w:t xml:space="preserve"> a = -1 &lt; 0 olduğundan referans fonksiyonun aksine, fonksiyon her iki dalda da artandır.</w:t>
      </w:r>
    </w:p>
    <w:p>
      <w:r>
        <w:br w:type="page"/>
      </w:r>
    </w:p>
    <w:p>
      <w:pPr>
        <w:pStyle w:val="Heading1"/>
        <w:spacing w:after="160" w:before="320"/>
      </w:pPr>
      <w:r>
        <w:rPr>
          <w:rFonts w:ascii="Calibri" w:cs="Calibri" w:eastAsia="Calibri" w:hAnsi="Calibri"/>
          <w:b/>
          <w:bCs/>
          <w:color w:val="1F3864"/>
          <w:sz w:val="30"/>
          <w:szCs w:val="30"/>
        </w:rPr>
        <w:t xml:space="preserve">7. Sunum Hazırlığı İçin Öneriler</w:t>
      </w:r>
    </w:p>
    <w:p>
      <w:pPr>
        <w:spacing w:after="140" w:line="300"/>
        <w:jc w:val="both"/>
      </w:pPr>
      <w:r>
        <w:rPr>
          <w:rFonts w:ascii="Calibri" w:cs="Calibri" w:eastAsia="Calibri" w:hAnsi="Calibri"/>
          <w:sz w:val="21"/>
          <w:szCs w:val="21"/>
        </w:rPr>
        <w:t xml:space="preserve">Bu raporda yer alan içerik, aşağıdaki slayt akışı ile bir sunuma dönüştürülebilir. Her slaytta ilgili grafiğin görselinin ve önce/sonra karşılaştırmasının yer alması anlaşılırlığı artıracaktır.</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400"/>
        <w:gridCol w:w="8100"/>
      </w:tblGrid>
      <w:tr>
        <w:trPr>
          <w:tblHeader/>
        </w:trPr>
        <w:tc>
          <w:tcPr>
            <w:tcW w:type="dxa" w:w="14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Slayt</w:t>
            </w:r>
          </w:p>
        </w:tc>
        <w:tc>
          <w:tcPr>
            <w:tcW w:type="dxa" w:w="8100"/>
            <w:shd w:fill="1F3864"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İçerik</w:t>
            </w:r>
          </w:p>
        </w:tc>
      </w:tr>
      <w:tr>
        <w:tc>
          <w:tcPr>
            <w:tcW w:type="dxa" w:w="1400"/>
            <w:shd w:fill="FFFFFF" w:val="clear"/>
            <w:tcMar>
              <w:top w:type="dxa" w:w="90"/>
              <w:left w:type="dxa" w:w="110"/>
              <w:bottom w:type="dxa" w:w="90"/>
              <w:right w:type="dxa" w:w="110"/>
            </w:tcMar>
            <w:vAlign w:val="center"/>
          </w:tcPr>
          <w:p>
            <w:r>
              <w:rPr>
                <w:rFonts w:ascii="Calibri" w:cs="Calibri" w:eastAsia="Calibri" w:hAnsi="Calibri"/>
                <w:sz w:val="19"/>
                <w:szCs w:val="19"/>
              </w:rPr>
              <w:t xml:space="preserve">1</w:t>
            </w:r>
          </w:p>
        </w:tc>
        <w:tc>
          <w:tcPr>
            <w:tcW w:type="dxa" w:w="8100"/>
            <w:shd w:fill="FFFFFF" w:val="clear"/>
            <w:tcMar>
              <w:top w:type="dxa" w:w="90"/>
              <w:left w:type="dxa" w:w="110"/>
              <w:bottom w:type="dxa" w:w="90"/>
              <w:right w:type="dxa" w:w="110"/>
            </w:tcMar>
            <w:vAlign w:val="center"/>
          </w:tcPr>
          <w:p>
            <w:r>
              <w:rPr>
                <w:rFonts w:ascii="Calibri" w:cs="Calibri" w:eastAsia="Calibri" w:hAnsi="Calibri"/>
                <w:sz w:val="19"/>
                <w:szCs w:val="19"/>
              </w:rPr>
              <w:t xml:space="preserve">Kapak: görev adı, ad-soyad, tarih</w:t>
            </w:r>
          </w:p>
        </w:tc>
      </w:tr>
      <w:tr>
        <w:tc>
          <w:tcPr>
            <w:tcW w:type="dxa" w:w="1400"/>
            <w:shd w:fill="F2F5FA" w:val="clear"/>
            <w:tcMar>
              <w:top w:type="dxa" w:w="90"/>
              <w:left w:type="dxa" w:w="110"/>
              <w:bottom w:type="dxa" w:w="90"/>
              <w:right w:type="dxa" w:w="110"/>
            </w:tcMar>
            <w:vAlign w:val="center"/>
          </w:tcPr>
          <w:p>
            <w:r>
              <w:rPr>
                <w:rFonts w:ascii="Calibri" w:cs="Calibri" w:eastAsia="Calibri" w:hAnsi="Calibri"/>
                <w:sz w:val="19"/>
                <w:szCs w:val="19"/>
              </w:rPr>
              <w:t xml:space="preserve">2</w:t>
            </w:r>
          </w:p>
        </w:tc>
        <w:tc>
          <w:tcPr>
            <w:tcW w:type="dxa" w:w="8100"/>
            <w:shd w:fill="F2F5FA" w:val="clear"/>
            <w:tcMar>
              <w:top w:type="dxa" w:w="90"/>
              <w:left w:type="dxa" w:w="110"/>
              <w:bottom w:type="dxa" w:w="90"/>
              <w:right w:type="dxa" w:w="110"/>
            </w:tcMar>
            <w:vAlign w:val="center"/>
          </w:tcPr>
          <w:p>
            <w:r>
              <w:rPr>
                <w:rFonts w:ascii="Calibri" w:cs="Calibri" w:eastAsia="Calibri" w:hAnsi="Calibri"/>
                <w:sz w:val="19"/>
                <w:szCs w:val="19"/>
              </w:rPr>
              <w:t xml:space="preserve">Çalışma planı ve takvimi</w:t>
            </w:r>
          </w:p>
        </w:tc>
      </w:tr>
      <w:tr>
        <w:tc>
          <w:tcPr>
            <w:tcW w:type="dxa" w:w="1400"/>
            <w:shd w:fill="FFFFFF" w:val="clear"/>
            <w:tcMar>
              <w:top w:type="dxa" w:w="90"/>
              <w:left w:type="dxa" w:w="110"/>
              <w:bottom w:type="dxa" w:w="90"/>
              <w:right w:type="dxa" w:w="110"/>
            </w:tcMar>
            <w:vAlign w:val="center"/>
          </w:tcPr>
          <w:p>
            <w:r>
              <w:rPr>
                <w:rFonts w:ascii="Calibri" w:cs="Calibri" w:eastAsia="Calibri" w:hAnsi="Calibri"/>
                <w:sz w:val="19"/>
                <w:szCs w:val="19"/>
              </w:rPr>
              <w:t xml:space="preserve">3</w:t>
            </w:r>
          </w:p>
        </w:tc>
        <w:tc>
          <w:tcPr>
            <w:tcW w:type="dxa" w:w="8100"/>
            <w:shd w:fill="FFFFFF" w:val="clear"/>
            <w:tcMar>
              <w:top w:type="dxa" w:w="90"/>
              <w:left w:type="dxa" w:w="110"/>
              <w:bottom w:type="dxa" w:w="90"/>
              <w:right w:type="dxa" w:w="110"/>
            </w:tcMar>
            <w:vAlign w:val="center"/>
          </w:tcPr>
          <w:p>
            <w:r>
              <w:rPr>
                <w:rFonts w:ascii="Calibri" w:cs="Calibri" w:eastAsia="Calibri" w:hAnsi="Calibri"/>
                <w:sz w:val="19"/>
                <w:szCs w:val="19"/>
              </w:rPr>
              <w:t xml:space="preserve">İzlenecek adımlar</w:t>
            </w:r>
          </w:p>
        </w:tc>
      </w:tr>
      <w:tr>
        <w:tc>
          <w:tcPr>
            <w:tcW w:type="dxa" w:w="1400"/>
            <w:shd w:fill="F2F5FA" w:val="clear"/>
            <w:tcMar>
              <w:top w:type="dxa" w:w="90"/>
              <w:left w:type="dxa" w:w="110"/>
              <w:bottom w:type="dxa" w:w="90"/>
              <w:right w:type="dxa" w:w="110"/>
            </w:tcMar>
            <w:vAlign w:val="center"/>
          </w:tcPr>
          <w:p>
            <w:r>
              <w:rPr>
                <w:rFonts w:ascii="Calibri" w:cs="Calibri" w:eastAsia="Calibri" w:hAnsi="Calibri"/>
                <w:sz w:val="19"/>
                <w:szCs w:val="19"/>
              </w:rPr>
              <w:t xml:space="preserve">4-6</w:t>
            </w:r>
          </w:p>
        </w:tc>
        <w:tc>
          <w:tcPr>
            <w:tcW w:type="dxa" w:w="8100"/>
            <w:shd w:fill="F2F5FA" w:val="clear"/>
            <w:tcMar>
              <w:top w:type="dxa" w:w="90"/>
              <w:left w:type="dxa" w:w="110"/>
              <w:bottom w:type="dxa" w:w="90"/>
              <w:right w:type="dxa" w:w="110"/>
            </w:tcMar>
            <w:vAlign w:val="center"/>
          </w:tcPr>
          <w:p>
            <w:r>
              <w:rPr>
                <w:rFonts w:ascii="Calibri" w:cs="Calibri" w:eastAsia="Calibri" w:hAnsi="Calibri"/>
                <w:sz w:val="19"/>
                <w:szCs w:val="19"/>
              </w:rPr>
              <w:t xml:space="preserve">Karesel, karekök ve rasyonel referans fonksiyonların grafiği ve nitel özellik tabloları (birer slayt)</w:t>
            </w:r>
          </w:p>
        </w:tc>
      </w:tr>
      <w:tr>
        <w:tc>
          <w:tcPr>
            <w:tcW w:type="dxa" w:w="1400"/>
            <w:shd w:fill="FFFFFF" w:val="clear"/>
            <w:tcMar>
              <w:top w:type="dxa" w:w="90"/>
              <w:left w:type="dxa" w:w="110"/>
              <w:bottom w:type="dxa" w:w="90"/>
              <w:right w:type="dxa" w:w="110"/>
            </w:tcMar>
            <w:vAlign w:val="center"/>
          </w:tcPr>
          <w:p>
            <w:r>
              <w:rPr>
                <w:rFonts w:ascii="Calibri" w:cs="Calibri" w:eastAsia="Calibri" w:hAnsi="Calibri"/>
                <w:sz w:val="19"/>
                <w:szCs w:val="19"/>
              </w:rPr>
              <w:t xml:space="preserve">7</w:t>
            </w:r>
          </w:p>
        </w:tc>
        <w:tc>
          <w:tcPr>
            <w:tcW w:type="dxa" w:w="8100"/>
            <w:shd w:fill="FFFFFF" w:val="clear"/>
            <w:tcMar>
              <w:top w:type="dxa" w:w="90"/>
              <w:left w:type="dxa" w:w="110"/>
              <w:bottom w:type="dxa" w:w="90"/>
              <w:right w:type="dxa" w:w="110"/>
            </w:tcMar>
            <w:vAlign w:val="center"/>
          </w:tcPr>
          <w:p>
            <w:r>
              <w:rPr>
                <w:rFonts w:ascii="Calibri" w:cs="Calibri" w:eastAsia="Calibri" w:hAnsi="Calibri"/>
                <w:sz w:val="19"/>
                <w:szCs w:val="19"/>
              </w:rPr>
              <w:t xml:space="preserve">Genel dönüşüm formu g(x) = a·f(x-h) + k ve parametrelerin anlamı</w:t>
            </w:r>
          </w:p>
        </w:tc>
      </w:tr>
      <w:tr>
        <w:tc>
          <w:tcPr>
            <w:tcW w:type="dxa" w:w="1400"/>
            <w:shd w:fill="F2F5FA" w:val="clear"/>
            <w:tcMar>
              <w:top w:type="dxa" w:w="90"/>
              <w:left w:type="dxa" w:w="110"/>
              <w:bottom w:type="dxa" w:w="90"/>
              <w:right w:type="dxa" w:w="110"/>
            </w:tcMar>
            <w:vAlign w:val="center"/>
          </w:tcPr>
          <w:p>
            <w:r>
              <w:rPr>
                <w:rFonts w:ascii="Calibri" w:cs="Calibri" w:eastAsia="Calibri" w:hAnsi="Calibri"/>
                <w:sz w:val="19"/>
                <w:szCs w:val="19"/>
              </w:rPr>
              <w:t xml:space="preserve">8-10</w:t>
            </w:r>
          </w:p>
        </w:tc>
        <w:tc>
          <w:tcPr>
            <w:tcW w:type="dxa" w:w="8100"/>
            <w:shd w:fill="F2F5FA" w:val="clear"/>
            <w:tcMar>
              <w:top w:type="dxa" w:w="90"/>
              <w:left w:type="dxa" w:w="110"/>
              <w:bottom w:type="dxa" w:w="90"/>
              <w:right w:type="dxa" w:w="110"/>
            </w:tcMar>
            <w:vAlign w:val="center"/>
          </w:tcPr>
          <w:p>
            <w:r>
              <w:rPr>
                <w:rFonts w:ascii="Calibri" w:cs="Calibri" w:eastAsia="Calibri" w:hAnsi="Calibri"/>
                <w:sz w:val="19"/>
                <w:szCs w:val="19"/>
              </w:rPr>
              <w:t xml:space="preserve">Her fonksiyon için dönüşüm öncesi/sonrası nitel özellik karşılaştırma tabloları</w:t>
            </w:r>
          </w:p>
        </w:tc>
      </w:tr>
      <w:tr>
        <w:tc>
          <w:tcPr>
            <w:tcW w:type="dxa" w:w="1400"/>
            <w:shd w:fill="FFFFFF" w:val="clear"/>
            <w:tcMar>
              <w:top w:type="dxa" w:w="90"/>
              <w:left w:type="dxa" w:w="110"/>
              <w:bottom w:type="dxa" w:w="90"/>
              <w:right w:type="dxa" w:w="110"/>
            </w:tcMar>
            <w:vAlign w:val="center"/>
          </w:tcPr>
          <w:p>
            <w:r>
              <w:rPr>
                <w:rFonts w:ascii="Calibri" w:cs="Calibri" w:eastAsia="Calibri" w:hAnsi="Calibri"/>
                <w:sz w:val="19"/>
                <w:szCs w:val="19"/>
              </w:rPr>
              <w:t xml:space="preserve">11-13</w:t>
            </w:r>
          </w:p>
        </w:tc>
        <w:tc>
          <w:tcPr>
            <w:tcW w:type="dxa" w:w="8100"/>
            <w:shd w:fill="FFFFFF" w:val="clear"/>
            <w:tcMar>
              <w:top w:type="dxa" w:w="90"/>
              <w:left w:type="dxa" w:w="110"/>
              <w:bottom w:type="dxa" w:w="90"/>
              <w:right w:type="dxa" w:w="110"/>
            </w:tcMar>
            <w:vAlign w:val="center"/>
          </w:tcPr>
          <w:p>
            <w:r>
              <w:rPr>
                <w:rFonts w:ascii="Calibri" w:cs="Calibri" w:eastAsia="Calibri" w:hAnsi="Calibri"/>
                <w:sz w:val="19"/>
                <w:szCs w:val="19"/>
              </w:rPr>
              <w:t xml:space="preserve">Örnek uygulamalar (karesel, karekök, rasyonel) — adım adım çözüm</w:t>
            </w:r>
          </w:p>
        </w:tc>
      </w:tr>
      <w:tr>
        <w:tc>
          <w:tcPr>
            <w:tcW w:type="dxa" w:w="1400"/>
            <w:shd w:fill="F2F5FA" w:val="clear"/>
            <w:tcMar>
              <w:top w:type="dxa" w:w="90"/>
              <w:left w:type="dxa" w:w="110"/>
              <w:bottom w:type="dxa" w:w="90"/>
              <w:right w:type="dxa" w:w="110"/>
            </w:tcMar>
            <w:vAlign w:val="center"/>
          </w:tcPr>
          <w:p>
            <w:r>
              <w:rPr>
                <w:rFonts w:ascii="Calibri" w:cs="Calibri" w:eastAsia="Calibri" w:hAnsi="Calibri"/>
                <w:sz w:val="19"/>
                <w:szCs w:val="19"/>
              </w:rPr>
              <w:t xml:space="preserve">14</w:t>
            </w:r>
          </w:p>
        </w:tc>
        <w:tc>
          <w:tcPr>
            <w:tcW w:type="dxa" w:w="8100"/>
            <w:shd w:fill="F2F5FA" w:val="clear"/>
            <w:tcMar>
              <w:top w:type="dxa" w:w="90"/>
              <w:left w:type="dxa" w:w="110"/>
              <w:bottom w:type="dxa" w:w="90"/>
              <w:right w:type="dxa" w:w="110"/>
            </w:tcMar>
            <w:vAlign w:val="center"/>
          </w:tcPr>
          <w:p>
            <w:r>
              <w:rPr>
                <w:rFonts w:ascii="Calibri" w:cs="Calibri" w:eastAsia="Calibri" w:hAnsi="Calibri"/>
                <w:sz w:val="19"/>
                <w:szCs w:val="19"/>
              </w:rPr>
              <w:t xml:space="preserve">Genel değerlendirme ve sonuç</w:t>
            </w:r>
          </w:p>
        </w:tc>
      </w:tr>
    </w:tbl>
    <w:p>
      <w:pPr>
        <w:spacing w:after="160" w:before="60"/>
        <w:ind w:left="288"/>
      </w:pPr>
      <w:r>
        <w:rPr>
          <w:rFonts w:ascii="Calibri" w:cs="Calibri" w:eastAsia="Calibri" w:hAnsi="Calibri"/>
          <w:i/>
          <w:iCs/>
          <w:color w:val="555555"/>
          <w:sz w:val="19"/>
          <w:szCs w:val="19"/>
        </w:rPr>
        <w:t xml:space="preserve">Sunumda her örnek için referans fonksiyon ile dönüşmüş fonksiyonun grafiklerinin aynı eksen üzerinde gösterilmesi, a, h, k parametrelerinin etkisinin görsel olarak daha kolay anlaşılmasını sağlar.</w:t>
      </w:r>
    </w:p>
    <w:p>
      <w:pPr>
        <w:pStyle w:val="Heading1"/>
        <w:spacing w:after="160" w:before="320"/>
      </w:pPr>
      <w:r>
        <w:rPr>
          <w:rFonts w:ascii="Calibri" w:cs="Calibri" w:eastAsia="Calibri" w:hAnsi="Calibri"/>
          <w:b/>
          <w:bCs/>
          <w:color w:val="1F3864"/>
          <w:sz w:val="30"/>
          <w:szCs w:val="30"/>
        </w:rPr>
        <w:t xml:space="preserve">8. Genel Değerlendirme ve Sonuç</w:t>
      </w:r>
    </w:p>
    <w:p>
      <w:pPr>
        <w:spacing w:after="140" w:line="300"/>
        <w:jc w:val="both"/>
      </w:pPr>
      <w:r>
        <w:rPr>
          <w:rFonts w:ascii="Calibri" w:cs="Calibri" w:eastAsia="Calibri" w:hAnsi="Calibri"/>
          <w:sz w:val="21"/>
          <w:szCs w:val="21"/>
        </w:rPr>
        <w:t xml:space="preserve">Bu performans görevinde karesel, karekök ve rasyonel referans fonksiyonların nitel özellikleri incelenmiş; bu fonksiyonlara uygulanan g(x) = a·f(x-h) + k biçimindeki dönüşümlerin cebirsel temsilde oluşturduğu değişim sistematik biçimde ortaya konmuştur. İncelemede görülmüştür ki h parametresi her üç fonksiyonda da yatay öteleme, k parametresi dikey öteleme, a parametresi ise dikey genişleme/daralma ve gerektiğinde yansıma etkisi yaratmaktadır.</w:t>
      </w:r>
    </w:p>
    <w:p>
      <w:pPr>
        <w:spacing w:after="140" w:line="300"/>
        <w:jc w:val="both"/>
      </w:pPr>
      <w:r>
        <w:rPr>
          <w:rFonts w:ascii="Calibri" w:cs="Calibri" w:eastAsia="Calibri" w:hAnsi="Calibri"/>
          <w:sz w:val="21"/>
          <w:szCs w:val="21"/>
        </w:rPr>
        <w:t xml:space="preserve">Fonksiyona özgü referans noktaların (karesel fonksiyonda tepe noktası, karekök fonksiyonda başlangıç noktası, rasyonel fonksiyonda asimptotların kesiştiği nokta) dönüşüm sonrası (h, k) noktasına taşındığı gözlenmiştir. Ayrıca a parametresinin işareti, her üç fonksiyon türünde de artan-azalan aralıkların yön değiştirmesine (yansımaya) yol açmaktadır.</w:t>
      </w:r>
    </w:p>
    <w:p>
      <w:pPr>
        <w:spacing w:after="140" w:line="300"/>
        <w:jc w:val="both"/>
      </w:pPr>
      <w:r>
        <w:rPr>
          <w:rFonts w:ascii="Calibri" w:cs="Calibri" w:eastAsia="Calibri" w:hAnsi="Calibri"/>
          <w:sz w:val="21"/>
          <w:szCs w:val="21"/>
        </w:rPr>
        <w:t xml:space="preserve">Sonuç olarak, referans fonksiyonların nitel özelliklerini bilmek; bu fonksiyonlara uygulanan dönüşümlerin hem grafik hem de cebirsel temsil üzerindeki etkisini önceden kestirebilmeyi mümkün kılmaktadır. Bu durum, fonksiyonlar konusunun farklı fonksiyon aileleri arasında transfer edilebilir, genel bir anlama çerçevesi sunduğunu göstermektedir.</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2026-07-30T12:23:15.631Z</dcterms:created>
  <dcterms:modified xsi:type="dcterms:W3CDTF">2026-07-30T12:23:15.700Z</dcterms:modified>
</cp:coreProperties>
</file>

<file path=docProps/custom.xml><?xml version="1.0" encoding="utf-8"?>
<Properties xmlns="http://schemas.openxmlformats.org/officeDocument/2006/custom-properties" xmlns:vt="http://schemas.openxmlformats.org/officeDocument/2006/docPropsVTypes"/>
</file>